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7A34" w:rsidRDefault="00E87A34" w:rsidP="00741B2D">
      <w:pPr>
        <w:spacing w:after="0" w:line="240" w:lineRule="auto"/>
      </w:pPr>
    </w:p>
    <w:p w:rsidR="00E87A34" w:rsidRDefault="00E87A34" w:rsidP="00741B2D">
      <w:pPr>
        <w:spacing w:after="0" w:line="240" w:lineRule="auto"/>
      </w:pPr>
    </w:p>
    <w:p w:rsidR="00741B2D" w:rsidRPr="00E87A34" w:rsidRDefault="00D87C12" w:rsidP="00741B2D">
      <w:pPr>
        <w:spacing w:after="0" w:line="240" w:lineRule="auto"/>
        <w:rPr>
          <w:u w:val="single"/>
        </w:rPr>
      </w:pPr>
      <w:r w:rsidRPr="00E87A34">
        <w:rPr>
          <w:u w:val="single"/>
        </w:rPr>
        <w:t>W</w:t>
      </w:r>
      <w:r w:rsidR="00741B2D" w:rsidRPr="00E87A34">
        <w:rPr>
          <w:u w:val="single"/>
        </w:rPr>
        <w:t>arum</w:t>
      </w:r>
      <w:r w:rsidR="009B2FA1" w:rsidRPr="00E87A34">
        <w:rPr>
          <w:u w:val="single"/>
        </w:rPr>
        <w:t xml:space="preserve"> </w:t>
      </w:r>
      <w:r w:rsidR="00E87A34" w:rsidRPr="00E87A34">
        <w:rPr>
          <w:u w:val="single"/>
        </w:rPr>
        <w:t>gibt es diese Risikoerhebung?</w:t>
      </w:r>
    </w:p>
    <w:p w:rsidR="00F737E8" w:rsidRDefault="00581622" w:rsidP="009B2FA1">
      <w:pPr>
        <w:spacing w:after="0" w:line="240" w:lineRule="auto"/>
      </w:pPr>
      <w:r>
        <w:t xml:space="preserve">Hintergrund der Risikoerhebung sind die </w:t>
      </w:r>
      <w:r w:rsidRPr="002B70BC">
        <w:rPr>
          <w:b/>
        </w:rPr>
        <w:t>Vorgaben der</w:t>
      </w:r>
      <w:r w:rsidR="00D507E4" w:rsidRPr="002B70BC">
        <w:rPr>
          <w:b/>
        </w:rPr>
        <w:t xml:space="preserve"> Financial Action Task Force</w:t>
      </w:r>
      <w:r w:rsidRPr="002B70BC">
        <w:rPr>
          <w:b/>
        </w:rPr>
        <w:t xml:space="preserve"> (FATF)</w:t>
      </w:r>
      <w:r w:rsidR="00D507E4" w:rsidRPr="00D507E4">
        <w:t xml:space="preserve"> und deren 40 Empfehlungen zur Prävention der Geldwäscherei und Terrorismusfinanzierung. Die FATF bewertet die Einhaltung der Standards im Zuge von Länderprüfungen. Die </w:t>
      </w:r>
      <w:r w:rsidR="00D507E4" w:rsidRPr="002B70BC">
        <w:rPr>
          <w:b/>
        </w:rPr>
        <w:t>FATF Empfehlung 8</w:t>
      </w:r>
      <w:r w:rsidR="00D507E4" w:rsidRPr="00D507E4">
        <w:t xml:space="preserve"> betrifft </w:t>
      </w:r>
      <w:r w:rsidR="00D507E4" w:rsidRPr="002B70BC">
        <w:rPr>
          <w:b/>
        </w:rPr>
        <w:t>gemeinnützige Organisationen (Non-Profit-Organisationen – NPOs)</w:t>
      </w:r>
      <w:r w:rsidR="00D507E4" w:rsidRPr="00D507E4">
        <w:t xml:space="preserve"> und deren Schutz vor dem </w:t>
      </w:r>
      <w:r w:rsidR="00D507E4" w:rsidRPr="002B70BC">
        <w:rPr>
          <w:b/>
        </w:rPr>
        <w:t xml:space="preserve">Missbrauch </w:t>
      </w:r>
      <w:r w:rsidR="002B70BC" w:rsidRPr="002B70BC">
        <w:rPr>
          <w:b/>
        </w:rPr>
        <w:t>zur</w:t>
      </w:r>
      <w:r w:rsidR="00D507E4" w:rsidRPr="002B70BC">
        <w:rPr>
          <w:b/>
        </w:rPr>
        <w:t xml:space="preserve"> Terrorismusfinanzierung</w:t>
      </w:r>
      <w:r w:rsidR="00D507E4" w:rsidRPr="00D507E4">
        <w:t>.</w:t>
      </w:r>
    </w:p>
    <w:p w:rsidR="00E87A34" w:rsidRDefault="00E87A34" w:rsidP="009B2FA1">
      <w:pPr>
        <w:spacing w:after="0" w:line="240" w:lineRule="auto"/>
      </w:pPr>
    </w:p>
    <w:p w:rsidR="00E87A34" w:rsidRPr="00E87A34" w:rsidRDefault="00E87A34" w:rsidP="00E87A34">
      <w:pPr>
        <w:spacing w:after="0" w:line="240" w:lineRule="auto"/>
      </w:pPr>
      <w:r w:rsidRPr="00E87A34">
        <w:t xml:space="preserve">Gemeinnützige Organisationen leisten in Österreich </w:t>
      </w:r>
      <w:r w:rsidRPr="002B70BC">
        <w:rPr>
          <w:b/>
        </w:rPr>
        <w:t>enorm wichtige Hilfestellungen</w:t>
      </w:r>
      <w:r w:rsidRPr="00E87A34">
        <w:t xml:space="preserve"> sowie Dienste in vielen Lebensbereichen und erfüllen gesellschafts- und demokratiepolitisch wichtige sozial-karitative Aufgaben. </w:t>
      </w:r>
      <w:r w:rsidRPr="002B70BC">
        <w:rPr>
          <w:b/>
        </w:rPr>
        <w:t>Gerade aufgrund des hohen öffentlichen Vertrauens können gemeinnützige Organisationen attraktive Ziele für terroristische Gruppen darstellen.</w:t>
      </w:r>
      <w:r w:rsidRPr="00E87A34">
        <w:t xml:space="preserve"> Umgekehrt können bereits wenige Fälle von Terrorismusfinanzierung die </w:t>
      </w:r>
      <w:r w:rsidRPr="002B70BC">
        <w:rPr>
          <w:b/>
        </w:rPr>
        <w:t>Reputation</w:t>
      </w:r>
      <w:r w:rsidRPr="00E87A34">
        <w:t xml:space="preserve"> des gemeinnützigen Sektors </w:t>
      </w:r>
      <w:r w:rsidRPr="002B70BC">
        <w:rPr>
          <w:b/>
        </w:rPr>
        <w:t>beschädigen</w:t>
      </w:r>
      <w:r w:rsidRPr="00E87A34">
        <w:t xml:space="preserve"> und damit auch das </w:t>
      </w:r>
      <w:r w:rsidRPr="002B70BC">
        <w:rPr>
          <w:b/>
        </w:rPr>
        <w:t>Spendenaufkommen verringern</w:t>
      </w:r>
      <w:r w:rsidRPr="00E87A34">
        <w:t>.</w:t>
      </w:r>
    </w:p>
    <w:p w:rsidR="00E87A34" w:rsidRPr="00E87A34" w:rsidRDefault="00E87A34" w:rsidP="00E87A34">
      <w:pPr>
        <w:spacing w:after="0" w:line="240" w:lineRule="auto"/>
      </w:pPr>
      <w:r w:rsidRPr="00E87A34">
        <w:t> </w:t>
      </w:r>
    </w:p>
    <w:p w:rsidR="00E87A34" w:rsidRPr="00E87A34" w:rsidRDefault="007077A1" w:rsidP="00E87A34">
      <w:pPr>
        <w:spacing w:after="0" w:line="240" w:lineRule="auto"/>
      </w:pPr>
      <w:r>
        <w:rPr>
          <w:b/>
        </w:rPr>
        <w:t>Für den größten Teil aller gemeinnützigen Organisationen</w:t>
      </w:r>
      <w:r w:rsidR="00E87A34" w:rsidRPr="00E87A34">
        <w:t xml:space="preserve"> </w:t>
      </w:r>
      <w:r>
        <w:t xml:space="preserve">besteht ein </w:t>
      </w:r>
      <w:r w:rsidRPr="003F5D55">
        <w:rPr>
          <w:b/>
        </w:rPr>
        <w:t>geringes Risiko</w:t>
      </w:r>
      <w:r w:rsidR="00E87A34" w:rsidRPr="00E87A34">
        <w:t xml:space="preserve">, für Zwecke der Terrorismusfinanzierung missbraucht zu werden. Ein höheres Missbrauchsrisiko besteht für gemeinnützige Organisationen, die in </w:t>
      </w:r>
      <w:r w:rsidR="00E87A34" w:rsidRPr="00F16391">
        <w:rPr>
          <w:b/>
        </w:rPr>
        <w:t>unmittelbarer Nähe einer aktiven terroristischen Bedrohung</w:t>
      </w:r>
      <w:r w:rsidR="00E87A34" w:rsidRPr="00E87A34">
        <w:t xml:space="preserve"> Hilfe leisten. Dazu gehören gemeinnützige Organisationen, die</w:t>
      </w:r>
    </w:p>
    <w:p w:rsidR="00E87A34" w:rsidRPr="00E87A34" w:rsidRDefault="00E87A34" w:rsidP="002A64CD">
      <w:pPr>
        <w:pStyle w:val="Listenabsatz"/>
        <w:numPr>
          <w:ilvl w:val="0"/>
          <w:numId w:val="17"/>
        </w:numPr>
        <w:spacing w:after="0" w:line="240" w:lineRule="auto"/>
      </w:pPr>
      <w:r w:rsidRPr="00611812">
        <w:rPr>
          <w:b/>
        </w:rPr>
        <w:t>in einem Konfliktgebiet tätig sind</w:t>
      </w:r>
      <w:r w:rsidRPr="00E87A34">
        <w:t>, in dem eine aktive terroristische Bedrohung besteht, oder</w:t>
      </w:r>
    </w:p>
    <w:p w:rsidR="00E87A34" w:rsidRPr="00E87A34" w:rsidRDefault="00E87A34" w:rsidP="002A64CD">
      <w:pPr>
        <w:pStyle w:val="Listenabsatz"/>
        <w:numPr>
          <w:ilvl w:val="0"/>
          <w:numId w:val="17"/>
        </w:numPr>
        <w:spacing w:after="0" w:line="240" w:lineRule="auto"/>
      </w:pPr>
      <w:r w:rsidRPr="00E87A34">
        <w:t xml:space="preserve">in einem Land tätig sind, in dem es zwar </w:t>
      </w:r>
      <w:r w:rsidRPr="00611812">
        <w:rPr>
          <w:b/>
        </w:rPr>
        <w:t>keinen Konflikt gibt</w:t>
      </w:r>
      <w:r w:rsidRPr="00E87A34">
        <w:t xml:space="preserve">, aber terroristische Organisationen </w:t>
      </w:r>
      <w:r w:rsidRPr="00611812">
        <w:rPr>
          <w:b/>
        </w:rPr>
        <w:t>Bevölkerungsgruppen für sich gewinnen wollen</w:t>
      </w:r>
      <w:r w:rsidRPr="00E87A34">
        <w:t>.</w:t>
      </w:r>
    </w:p>
    <w:p w:rsidR="00E87A34" w:rsidRPr="00E87A34" w:rsidRDefault="00E87A34" w:rsidP="00E87A34">
      <w:pPr>
        <w:spacing w:after="0" w:line="240" w:lineRule="auto"/>
      </w:pPr>
      <w:r w:rsidRPr="00E87A34">
        <w:t> </w:t>
      </w:r>
    </w:p>
    <w:p w:rsidR="00E87A34" w:rsidRPr="00E87A34" w:rsidRDefault="00E87A34" w:rsidP="00E87A34">
      <w:pPr>
        <w:spacing w:after="0" w:line="240" w:lineRule="auto"/>
      </w:pPr>
      <w:r w:rsidRPr="00E87A34">
        <w:t xml:space="preserve">In beiden Fällen ist die </w:t>
      </w:r>
      <w:r w:rsidRPr="002B70BC">
        <w:rPr>
          <w:b/>
        </w:rPr>
        <w:t>Schlüsselvariable</w:t>
      </w:r>
      <w:r w:rsidRPr="00E87A34">
        <w:t xml:space="preserve"> für das Risiko </w:t>
      </w:r>
      <w:r w:rsidRPr="002B70BC">
        <w:rPr>
          <w:b/>
        </w:rPr>
        <w:t>nicht die geografische Lage</w:t>
      </w:r>
      <w:r w:rsidRPr="00E87A34">
        <w:t xml:space="preserve">, sondern die </w:t>
      </w:r>
      <w:r w:rsidRPr="002B70BC">
        <w:rPr>
          <w:b/>
        </w:rPr>
        <w:t>Nähe zu einer aktiven terroristischen Bedrohung</w:t>
      </w:r>
      <w:r w:rsidRPr="00E87A34">
        <w:t xml:space="preserve">. Wichtig ist, dass diese Nähe </w:t>
      </w:r>
      <w:r w:rsidRPr="002B70BC">
        <w:rPr>
          <w:b/>
        </w:rPr>
        <w:t>nicht immer mit geografischen Konfliktgebieten oder Gebieten mit geringer staatlicher Präsenz übereinstimmt</w:t>
      </w:r>
      <w:r w:rsidRPr="00E87A34">
        <w:t xml:space="preserve">. In Konfliktgebieten oder Gebieten mit schwacher staatlicher Präsenz, in denen terroristische Gruppen nicht operieren oder operieren können, können gemeinnützige Organisationen Risiken im Zusammenhang mit Korruption oder anderen Formen der Kriminalität ausgesetzt sein, aber nicht unbedingt der Terrorismusfinanzierung. Umgekehrt können terroristische Gruppen in einem </w:t>
      </w:r>
      <w:r w:rsidRPr="002B70BC">
        <w:rPr>
          <w:b/>
        </w:rPr>
        <w:t>relativ stabilen Umfeld</w:t>
      </w:r>
      <w:r w:rsidRPr="00E87A34">
        <w:t xml:space="preserve"> aktiv auf die Unterstützung der Bevölkerung abzielen.</w:t>
      </w:r>
      <w:r w:rsidR="00764D97">
        <w:t xml:space="preserve"> </w:t>
      </w:r>
      <w:r w:rsidRPr="00764D97">
        <w:rPr>
          <w:b/>
        </w:rPr>
        <w:t>Weitere Informationen</w:t>
      </w:r>
      <w:r w:rsidRPr="00E87A34">
        <w:t xml:space="preserve"> finden Sie auf der </w:t>
      </w:r>
      <w:hyperlink r:id="rId10" w:tgtFrame="_blank" w:history="1">
        <w:r w:rsidRPr="00E87A34">
          <w:rPr>
            <w:rStyle w:val="Hyperlink"/>
            <w:rFonts w:ascii="Calibri" w:hAnsi="Calibri"/>
          </w:rPr>
          <w:t>Homepage</w:t>
        </w:r>
      </w:hyperlink>
      <w:r w:rsidRPr="00E87A34">
        <w:t xml:space="preserve"> des BMF.</w:t>
      </w:r>
    </w:p>
    <w:p w:rsidR="00E87A34" w:rsidRPr="00E87A34" w:rsidRDefault="00E87A34" w:rsidP="00E87A34">
      <w:pPr>
        <w:spacing w:after="0" w:line="240" w:lineRule="auto"/>
      </w:pPr>
      <w:r w:rsidRPr="00E87A34">
        <w:t> </w:t>
      </w:r>
    </w:p>
    <w:p w:rsidR="00E87A34" w:rsidRDefault="00E87A34" w:rsidP="00E87A34">
      <w:pPr>
        <w:spacing w:after="0" w:line="240" w:lineRule="auto"/>
      </w:pPr>
      <w:r w:rsidRPr="00E87A34">
        <w:t xml:space="preserve">Österreich hat sich als </w:t>
      </w:r>
      <w:r w:rsidRPr="00764D97">
        <w:rPr>
          <w:b/>
        </w:rPr>
        <w:t>Gründungsmitglied der Financial Action Task Force</w:t>
      </w:r>
      <w:r w:rsidRPr="00E87A34">
        <w:t xml:space="preserve"> zur Umsetzung </w:t>
      </w:r>
      <w:r w:rsidR="00764D97">
        <w:t>ihrer</w:t>
      </w:r>
      <w:r w:rsidRPr="00E87A34">
        <w:t xml:space="preserve"> Empfehlungen</w:t>
      </w:r>
      <w:r w:rsidR="00224F81">
        <w:t xml:space="preserve"> völkerrechtlich</w:t>
      </w:r>
      <w:r w:rsidRPr="00E87A34">
        <w:t xml:space="preserve"> verpflichtet.</w:t>
      </w:r>
    </w:p>
    <w:p w:rsidR="006D19F1" w:rsidRDefault="006D19F1" w:rsidP="00E87A34">
      <w:pPr>
        <w:spacing w:after="0" w:line="240" w:lineRule="auto"/>
      </w:pPr>
    </w:p>
    <w:p w:rsidR="006D19F1" w:rsidRDefault="006D19F1" w:rsidP="006D19F1">
      <w:pPr>
        <w:spacing w:line="240" w:lineRule="auto"/>
      </w:pPr>
      <w:r>
        <w:rPr>
          <w:u w:val="single"/>
        </w:rPr>
        <w:t>Ich bin in einem Land mit erhöhtem Risiko für Terrorismusfinanzierung tätig. Wo kann ich nähere Informationen über die Bedrohung erhalten</w:t>
      </w:r>
      <w:r w:rsidRPr="00DF3D58">
        <w:rPr>
          <w:u w:val="single"/>
        </w:rPr>
        <w:t>?</w:t>
      </w:r>
      <w:r w:rsidRPr="00DF3D58">
        <w:rPr>
          <w:u w:val="single"/>
        </w:rPr>
        <w:br/>
      </w:r>
      <w:r w:rsidR="004B1402">
        <w:t>Sie können die folgenden Quellen konsultieren</w:t>
      </w:r>
      <w:r>
        <w:t>:</w:t>
      </w:r>
    </w:p>
    <w:p w:rsidR="006D19F1" w:rsidRDefault="006D19F1" w:rsidP="006D19F1">
      <w:pPr>
        <w:pStyle w:val="Listenabsatz"/>
        <w:numPr>
          <w:ilvl w:val="0"/>
          <w:numId w:val="18"/>
        </w:numPr>
        <w:spacing w:line="240" w:lineRule="auto"/>
      </w:pPr>
      <w:r>
        <w:rPr>
          <w:lang w:val="de-AT"/>
        </w:rPr>
        <w:t xml:space="preserve">Der jeweilige </w:t>
      </w:r>
      <w:hyperlink r:id="rId11" w:history="1">
        <w:r w:rsidRPr="00EB4D27">
          <w:rPr>
            <w:rStyle w:val="Hyperlink"/>
            <w:lang w:val="de-AT"/>
          </w:rPr>
          <w:t>FATF-Länderprüfbericht</w:t>
        </w:r>
      </w:hyperlink>
      <w:r>
        <w:rPr>
          <w:lang w:val="de-AT"/>
        </w:rPr>
        <w:t xml:space="preserve"> (Mutual Evaluation Report). </w:t>
      </w:r>
      <w:r>
        <w:t>Mit der Textsuche nach „NPOs“ können die relevanten Stellen schnell gefunden werden.</w:t>
      </w:r>
    </w:p>
    <w:p w:rsidR="006D19F1" w:rsidRDefault="006D19F1" w:rsidP="006D19F1">
      <w:pPr>
        <w:pStyle w:val="Listenabsatz"/>
        <w:numPr>
          <w:ilvl w:val="0"/>
          <w:numId w:val="18"/>
        </w:numPr>
        <w:spacing w:line="240" w:lineRule="auto"/>
      </w:pPr>
      <w:r>
        <w:lastRenderedPageBreak/>
        <w:t xml:space="preserve">In der Regel veröffentlichen die Länder eigene Risikoanalysen für den NPO-Sektor. Mit einer Websuche </w:t>
      </w:r>
      <w:r w:rsidR="005E52A3">
        <w:t xml:space="preserve">nach </w:t>
      </w:r>
      <w:r>
        <w:t xml:space="preserve">„Name des Landes + NPO </w:t>
      </w:r>
      <w:proofErr w:type="spellStart"/>
      <w:r>
        <w:t>sector</w:t>
      </w:r>
      <w:proofErr w:type="spellEnd"/>
      <w:r>
        <w:t xml:space="preserve"> </w:t>
      </w:r>
      <w:proofErr w:type="spellStart"/>
      <w:r>
        <w:t>risk</w:t>
      </w:r>
      <w:proofErr w:type="spellEnd"/>
      <w:r>
        <w:t xml:space="preserve"> </w:t>
      </w:r>
      <w:proofErr w:type="spellStart"/>
      <w:r>
        <w:t>assessment</w:t>
      </w:r>
      <w:proofErr w:type="spellEnd"/>
      <w:r>
        <w:t xml:space="preserve">“ können die </w:t>
      </w:r>
      <w:proofErr w:type="spellStart"/>
      <w:r>
        <w:t>Sektorrisikoanalysen</w:t>
      </w:r>
      <w:proofErr w:type="spellEnd"/>
      <w:r>
        <w:t xml:space="preserve"> gefunden werden. </w:t>
      </w:r>
    </w:p>
    <w:p w:rsidR="006D19F1" w:rsidRDefault="00D00903" w:rsidP="006D19F1">
      <w:pPr>
        <w:pStyle w:val="Listenabsatz"/>
        <w:numPr>
          <w:ilvl w:val="0"/>
          <w:numId w:val="18"/>
        </w:numPr>
        <w:spacing w:line="240" w:lineRule="auto"/>
      </w:pPr>
      <w:r>
        <w:t xml:space="preserve">Behörden und </w:t>
      </w:r>
      <w:r w:rsidR="006D19F1" w:rsidRPr="008D66C2">
        <w:t>Forschungsinstitute stellen eine</w:t>
      </w:r>
      <w:r w:rsidR="00CE039C">
        <w:t xml:space="preserve"> weitere Informationsquelle dar.</w:t>
      </w:r>
      <w:r w:rsidR="006D19F1" w:rsidRPr="008D66C2">
        <w:t xml:space="preserve"> </w:t>
      </w:r>
      <w:proofErr w:type="spellStart"/>
      <w:r w:rsidR="006D19F1" w:rsidRPr="00CE039C">
        <w:rPr>
          <w:lang w:val="en-US"/>
        </w:rPr>
        <w:t>Dazu</w:t>
      </w:r>
      <w:proofErr w:type="spellEnd"/>
      <w:r w:rsidR="006D19F1" w:rsidRPr="00CE039C">
        <w:rPr>
          <w:lang w:val="en-US"/>
        </w:rPr>
        <w:t xml:space="preserve"> </w:t>
      </w:r>
      <w:proofErr w:type="spellStart"/>
      <w:r w:rsidR="006D19F1" w:rsidRPr="00CE039C">
        <w:rPr>
          <w:lang w:val="en-US"/>
        </w:rPr>
        <w:t>zählen</w:t>
      </w:r>
      <w:proofErr w:type="spellEnd"/>
      <w:r w:rsidR="006D19F1" w:rsidRPr="00CE039C">
        <w:rPr>
          <w:lang w:val="en-US"/>
        </w:rPr>
        <w:t xml:space="preserve"> das </w:t>
      </w:r>
      <w:hyperlink r:id="rId12" w:history="1">
        <w:r w:rsidR="006D19F1" w:rsidRPr="00CE039C">
          <w:rPr>
            <w:rStyle w:val="Hyperlink"/>
            <w:lang w:val="en-US"/>
          </w:rPr>
          <w:t>Globa</w:t>
        </w:r>
        <w:r w:rsidR="003F02D4" w:rsidRPr="00CE039C">
          <w:rPr>
            <w:rStyle w:val="Hyperlink"/>
            <w:lang w:val="en-US"/>
          </w:rPr>
          <w:t>l Terrorism Threat</w:t>
        </w:r>
        <w:r w:rsidR="006D19F1" w:rsidRPr="00CE039C">
          <w:rPr>
            <w:rStyle w:val="Hyperlink"/>
            <w:lang w:val="en-US"/>
          </w:rPr>
          <w:t xml:space="preserve"> Assessment 2024</w:t>
        </w:r>
      </w:hyperlink>
      <w:r w:rsidR="006D19F1" w:rsidRPr="00CE039C">
        <w:rPr>
          <w:lang w:val="en-US"/>
        </w:rPr>
        <w:t xml:space="preserve"> des Center for Strategic &amp; International Studies (CSIS), die </w:t>
      </w:r>
      <w:hyperlink r:id="rId13" w:history="1">
        <w:r w:rsidR="006D19F1" w:rsidRPr="00CE039C">
          <w:rPr>
            <w:rStyle w:val="Hyperlink"/>
            <w:lang w:val="en-US"/>
          </w:rPr>
          <w:t>Country Reports on Terrorism</w:t>
        </w:r>
      </w:hyperlink>
      <w:r w:rsidR="006D19F1" w:rsidRPr="00CE039C">
        <w:rPr>
          <w:lang w:val="en-US"/>
        </w:rPr>
        <w:t xml:space="preserve"> des US State Department </w:t>
      </w:r>
      <w:proofErr w:type="spellStart"/>
      <w:r w:rsidR="006D19F1" w:rsidRPr="00CE039C">
        <w:rPr>
          <w:lang w:val="en-US"/>
        </w:rPr>
        <w:t>oder</w:t>
      </w:r>
      <w:proofErr w:type="spellEnd"/>
      <w:r w:rsidR="006D19F1" w:rsidRPr="00CE039C">
        <w:rPr>
          <w:lang w:val="en-US"/>
        </w:rPr>
        <w:t xml:space="preserve"> das </w:t>
      </w:r>
      <w:hyperlink r:id="rId14" w:history="1">
        <w:r w:rsidR="006D19F1" w:rsidRPr="00CE039C">
          <w:rPr>
            <w:rStyle w:val="Hyperlink"/>
            <w:lang w:val="en-US"/>
          </w:rPr>
          <w:t>Royal United Services Institute</w:t>
        </w:r>
      </w:hyperlink>
      <w:r w:rsidR="006D19F1" w:rsidRPr="00CE039C">
        <w:rPr>
          <w:rStyle w:val="Hyperlink"/>
          <w:lang w:val="en-US"/>
        </w:rPr>
        <w:t xml:space="preserve">. </w:t>
      </w:r>
      <w:r w:rsidR="006D19F1" w:rsidRPr="00F27AA4">
        <w:rPr>
          <w:rStyle w:val="Hyperlink"/>
          <w:u w:val="none"/>
        </w:rPr>
        <w:t xml:space="preserve">Die </w:t>
      </w:r>
      <w:r w:rsidR="006D19F1" w:rsidRPr="00F27AA4">
        <w:rPr>
          <w:lang w:eastAsia="de-DE"/>
        </w:rPr>
        <w:t>Pl</w:t>
      </w:r>
      <w:r w:rsidR="006D19F1" w:rsidRPr="008D66C2">
        <w:rPr>
          <w:lang w:eastAsia="de-DE"/>
        </w:rPr>
        <w:t xml:space="preserve">attform </w:t>
      </w:r>
      <w:hyperlink r:id="rId15" w:history="1">
        <w:proofErr w:type="spellStart"/>
        <w:r w:rsidR="006D19F1" w:rsidRPr="008D66C2">
          <w:rPr>
            <w:rStyle w:val="Hyperlink"/>
            <w:lang w:eastAsia="de-DE"/>
          </w:rPr>
          <w:t>Know</w:t>
        </w:r>
        <w:proofErr w:type="spellEnd"/>
        <w:r w:rsidR="006D19F1" w:rsidRPr="008D66C2">
          <w:rPr>
            <w:rStyle w:val="Hyperlink"/>
            <w:lang w:eastAsia="de-DE"/>
          </w:rPr>
          <w:t xml:space="preserve"> </w:t>
        </w:r>
        <w:proofErr w:type="spellStart"/>
        <w:r w:rsidR="006D19F1" w:rsidRPr="008D66C2">
          <w:rPr>
            <w:rStyle w:val="Hyperlink"/>
            <w:lang w:eastAsia="de-DE"/>
          </w:rPr>
          <w:t>Your</w:t>
        </w:r>
        <w:proofErr w:type="spellEnd"/>
        <w:r w:rsidR="006D19F1" w:rsidRPr="008D66C2">
          <w:rPr>
            <w:rStyle w:val="Hyperlink"/>
            <w:lang w:eastAsia="de-DE"/>
          </w:rPr>
          <w:t xml:space="preserve"> Country</w:t>
        </w:r>
        <w:r w:rsidR="006D19F1" w:rsidRPr="00F27AA4">
          <w:rPr>
            <w:rStyle w:val="Hyperlink"/>
            <w:u w:val="none"/>
            <w:lang w:eastAsia="de-DE"/>
          </w:rPr>
          <w:t xml:space="preserve"> </w:t>
        </w:r>
      </w:hyperlink>
      <w:r w:rsidR="006D19F1">
        <w:rPr>
          <w:lang w:eastAsia="de-DE"/>
        </w:rPr>
        <w:t>erfasst</w:t>
      </w:r>
      <w:r w:rsidR="006D19F1" w:rsidRPr="008D66C2">
        <w:rPr>
          <w:lang w:eastAsia="de-DE"/>
        </w:rPr>
        <w:t xml:space="preserve"> </w:t>
      </w:r>
      <w:r w:rsidR="006D19F1">
        <w:rPr>
          <w:lang w:eastAsia="de-DE"/>
        </w:rPr>
        <w:t>aktuelle</w:t>
      </w:r>
      <w:r w:rsidR="006D19F1" w:rsidRPr="008D66C2">
        <w:rPr>
          <w:lang w:eastAsia="de-DE"/>
        </w:rPr>
        <w:t xml:space="preserve"> Informationen für alle Länder. Die Plattform greift dabei auf zahlreiche Quellen zurück. Für NPOs ist die Nutzung kostenlos.</w:t>
      </w:r>
    </w:p>
    <w:p w:rsidR="009B2FA1" w:rsidRDefault="00CE039C" w:rsidP="006852C9">
      <w:pPr>
        <w:pStyle w:val="Listenabsatz"/>
        <w:numPr>
          <w:ilvl w:val="0"/>
          <w:numId w:val="18"/>
        </w:numPr>
        <w:spacing w:line="240" w:lineRule="auto"/>
      </w:pPr>
      <w:r>
        <w:t>In jedem Falls</w:t>
      </w:r>
      <w:r w:rsidR="006D19F1">
        <w:t xml:space="preserve"> empfehlen wir die Informationseinholung bei </w:t>
      </w:r>
      <w:proofErr w:type="gramStart"/>
      <w:r w:rsidR="006D19F1">
        <w:t xml:space="preserve">den </w:t>
      </w:r>
      <w:proofErr w:type="spellStart"/>
      <w:r w:rsidR="006D19F1">
        <w:t>MitarbeiterInnen</w:t>
      </w:r>
      <w:proofErr w:type="spellEnd"/>
      <w:proofErr w:type="gramEnd"/>
      <w:r w:rsidR="006D19F1">
        <w:t xml:space="preserve"> vor Ort. Andere vertrauenswürdige Auskunftspersonen können ebenfalls beigezogen werden.</w:t>
      </w:r>
    </w:p>
    <w:p w:rsidR="005C7D9E" w:rsidRPr="00F737E8" w:rsidRDefault="005C7D9E" w:rsidP="006852C9">
      <w:pPr>
        <w:pStyle w:val="Listenabsatz"/>
        <w:numPr>
          <w:ilvl w:val="0"/>
          <w:numId w:val="18"/>
        </w:numPr>
        <w:spacing w:line="240" w:lineRule="auto"/>
      </w:pPr>
      <w:r>
        <w:t>Sanktionslisten</w:t>
      </w:r>
      <w:r w:rsidR="00FE4F62">
        <w:t xml:space="preserve"> (</w:t>
      </w:r>
      <w:hyperlink r:id="rId16" w:anchor="/main" w:history="1">
        <w:r w:rsidR="00FE4F62" w:rsidRPr="009D3A17">
          <w:rPr>
            <w:rStyle w:val="Hyperlink"/>
          </w:rPr>
          <w:t>EU</w:t>
        </w:r>
      </w:hyperlink>
      <w:r w:rsidR="00FE4F62">
        <w:t xml:space="preserve"> </w:t>
      </w:r>
      <w:r w:rsidR="00457AE5">
        <w:t>(ver</w:t>
      </w:r>
      <w:bookmarkStart w:id="0" w:name="_GoBack"/>
      <w:bookmarkEnd w:id="0"/>
      <w:r w:rsidR="00457AE5">
        <w:t xml:space="preserve">bindlich) </w:t>
      </w:r>
      <w:r w:rsidR="00FE4F62">
        <w:t xml:space="preserve">und </w:t>
      </w:r>
      <w:hyperlink r:id="rId17" w:history="1">
        <w:r w:rsidR="00FE4F62" w:rsidRPr="009D3A17">
          <w:rPr>
            <w:rStyle w:val="Hyperlink"/>
          </w:rPr>
          <w:t>OFAC</w:t>
        </w:r>
      </w:hyperlink>
      <w:r w:rsidR="00457AE5">
        <w:t xml:space="preserve"> (zur Information)</w:t>
      </w:r>
      <w:r w:rsidR="00FE4F62">
        <w:t>)</w:t>
      </w:r>
      <w:r w:rsidR="00457AE5">
        <w:t>.</w:t>
      </w:r>
      <w:r w:rsidR="00BC2385">
        <w:rPr>
          <w:rStyle w:val="Funotenzeichen"/>
        </w:rPr>
        <w:footnoteReference w:id="1"/>
      </w:r>
    </w:p>
    <w:p w:rsidR="003416DC" w:rsidRDefault="003416DC" w:rsidP="009B2FA1">
      <w:pPr>
        <w:spacing w:line="240" w:lineRule="auto"/>
      </w:pPr>
      <w:r w:rsidRPr="00AA14ED">
        <w:rPr>
          <w:u w:val="single"/>
        </w:rPr>
        <w:t>Warum muss ich den Risikoerhebungsbogen dieses Jahr wieder ausfüllen?</w:t>
      </w:r>
      <w:r w:rsidR="00AA14ED">
        <w:br/>
      </w:r>
      <w:r w:rsidR="00123BC7">
        <w:t>Österreich ist</w:t>
      </w:r>
      <w:r w:rsidR="00AA14ED">
        <w:t xml:space="preserve"> </w:t>
      </w:r>
      <w:r w:rsidR="00AA14ED" w:rsidRPr="00D507E4">
        <w:rPr>
          <w:b/>
        </w:rPr>
        <w:t>völkerrechtlich</w:t>
      </w:r>
      <w:r w:rsidR="00AA14ED">
        <w:t xml:space="preserve"> dazu verpflichtet, die Terrorismusfinanzierungsrisiken im NPO-Sektor laufend zu </w:t>
      </w:r>
      <w:r w:rsidR="004A62F4">
        <w:t>bewerten</w:t>
      </w:r>
      <w:r w:rsidR="00AA14ED">
        <w:t xml:space="preserve">. </w:t>
      </w:r>
      <w:r w:rsidR="00E5311F">
        <w:t xml:space="preserve">Daher führt das BMF jährlich eine Risikoerhebung unter gemeinnützigen Organisationen durch. </w:t>
      </w:r>
      <w:r w:rsidR="00AA14ED">
        <w:t>Dazu zählen sowohl die Risiken, denen NPOs ausgesetzt sind, als auch die risikomindernden Maßnahmen, die sie ergreifen.</w:t>
      </w:r>
      <w:r w:rsidR="00A176D9">
        <w:t xml:space="preserve"> </w:t>
      </w:r>
      <w:r w:rsidR="00CB2516">
        <w:t>Die NPO-Risikoerhebung 2023 zeigte</w:t>
      </w:r>
      <w:r w:rsidR="00CB2516" w:rsidRPr="7B6C09D1">
        <w:rPr>
          <w:b/>
          <w:bCs/>
        </w:rPr>
        <w:t xml:space="preserve"> sehr gute risikomindernde Maßnahme</w:t>
      </w:r>
      <w:r w:rsidR="00CB2516">
        <w:t xml:space="preserve"> im NPO-Sektor auf, weshalb wir derzeit </w:t>
      </w:r>
      <w:r w:rsidR="00CB2516" w:rsidRPr="7B6C09D1">
        <w:rPr>
          <w:b/>
          <w:bCs/>
        </w:rPr>
        <w:t xml:space="preserve">keine zusätzlichen </w:t>
      </w:r>
      <w:proofErr w:type="spellStart"/>
      <w:r w:rsidR="00CB2516" w:rsidRPr="7B6C09D1">
        <w:rPr>
          <w:b/>
          <w:bCs/>
        </w:rPr>
        <w:t>legistischen</w:t>
      </w:r>
      <w:proofErr w:type="spellEnd"/>
      <w:r w:rsidR="00CB2516" w:rsidRPr="7B6C09D1">
        <w:rPr>
          <w:b/>
          <w:bCs/>
        </w:rPr>
        <w:t xml:space="preserve"> Maßnahmen</w:t>
      </w:r>
      <w:r w:rsidR="00CB2516">
        <w:t xml:space="preserve"> gesetzt haben.</w:t>
      </w:r>
      <w:r w:rsidR="000D75BE">
        <w:t xml:space="preserve"> </w:t>
      </w:r>
      <w:r w:rsidR="0011677A">
        <w:t xml:space="preserve">Aktuelle Informationen aus dem NPO-Sektor helfen uns dabei, </w:t>
      </w:r>
      <w:r w:rsidR="0011677A" w:rsidRPr="002B70BC">
        <w:rPr>
          <w:b/>
        </w:rPr>
        <w:t xml:space="preserve">angemessene </w:t>
      </w:r>
      <w:r w:rsidR="00C91E29">
        <w:rPr>
          <w:b/>
        </w:rPr>
        <w:t xml:space="preserve">und möglichst differenzierte </w:t>
      </w:r>
      <w:r w:rsidR="0011677A" w:rsidRPr="002B70BC">
        <w:rPr>
          <w:b/>
        </w:rPr>
        <w:t>Maßnahmen</w:t>
      </w:r>
      <w:r w:rsidR="0011677A">
        <w:t xml:space="preserve"> zu ergreifen.</w:t>
      </w:r>
      <w:r w:rsidR="00C91E29">
        <w:t xml:space="preserve"> </w:t>
      </w:r>
      <w:r w:rsidR="00E94C70">
        <w:t xml:space="preserve">Selbst wenn Sie in keinen Risikogebieten tätig sind </w:t>
      </w:r>
      <w:r w:rsidR="00795ADA">
        <w:t>und beide Fragen negativ beantworten</w:t>
      </w:r>
      <w:r w:rsidR="00E94C70">
        <w:t xml:space="preserve">, hilft uns Ihre </w:t>
      </w:r>
      <w:r w:rsidR="00795ADA">
        <w:t>Rückmeldung</w:t>
      </w:r>
      <w:r w:rsidR="00E94C70">
        <w:t xml:space="preserve"> </w:t>
      </w:r>
      <w:r w:rsidR="00E94C70" w:rsidRPr="0025784B">
        <w:rPr>
          <w:b/>
        </w:rPr>
        <w:t>enorm</w:t>
      </w:r>
      <w:r w:rsidR="00E94C70">
        <w:t>.</w:t>
      </w:r>
    </w:p>
    <w:p w:rsidR="003416DC" w:rsidRDefault="003416DC" w:rsidP="003416DC">
      <w:pPr>
        <w:spacing w:after="0" w:line="240" w:lineRule="auto"/>
      </w:pPr>
      <w:r>
        <w:rPr>
          <w:u w:val="single"/>
        </w:rPr>
        <w:t>Wird angenommen, dass ich etwas mit Terrorismusfinanzierung zu tun habe?</w:t>
      </w:r>
      <w:r>
        <w:br/>
        <w:t xml:space="preserve">Im Sinne des Risikomanagements ist Risiko für uns ein </w:t>
      </w:r>
      <w:r>
        <w:rPr>
          <w:b/>
          <w:bCs/>
        </w:rPr>
        <w:t>vollkommen neutraler Begriff</w:t>
      </w:r>
      <w:r>
        <w:t>.</w:t>
      </w:r>
      <w:r w:rsidR="00574CC0">
        <w:t xml:space="preserve"> Es handelt sich um </w:t>
      </w:r>
      <w:r w:rsidR="00574CC0" w:rsidRPr="00574CC0">
        <w:rPr>
          <w:b/>
        </w:rPr>
        <w:t>keine moralische Wertung</w:t>
      </w:r>
      <w:r w:rsidR="00574CC0">
        <w:t>.</w:t>
      </w:r>
      <w:r>
        <w:t xml:space="preserve"> Bei der Risikoerhebung gehen wir </w:t>
      </w:r>
      <w:r>
        <w:rPr>
          <w:b/>
          <w:bCs/>
        </w:rPr>
        <w:t>in keiner Weise</w:t>
      </w:r>
      <w:r>
        <w:t xml:space="preserve"> davon aus, dass NPOs </w:t>
      </w:r>
      <w:r w:rsidR="00574CC0">
        <w:t xml:space="preserve">bewusst </w:t>
      </w:r>
      <w:r>
        <w:t xml:space="preserve">Terrorismusfinanzierung betreiben. In </w:t>
      </w:r>
      <w:r>
        <w:rPr>
          <w:b/>
          <w:bCs/>
        </w:rPr>
        <w:t>gewissen Situationen</w:t>
      </w:r>
      <w:r>
        <w:t xml:space="preserve">, zum Beispiel </w:t>
      </w:r>
      <w:r>
        <w:rPr>
          <w:b/>
          <w:bCs/>
        </w:rPr>
        <w:t>in instabilen Drittländern</w:t>
      </w:r>
      <w:r>
        <w:t xml:space="preserve">, können terroristische Gruppen aber aktiv versuchen, NPOs für Terrorismusfinanzierung zu missbrauchen. Risiko besteht </w:t>
      </w:r>
      <w:r>
        <w:rPr>
          <w:b/>
          <w:bCs/>
        </w:rPr>
        <w:t>gerade deswegen</w:t>
      </w:r>
      <w:r>
        <w:t xml:space="preserve">, weil NPOs ein </w:t>
      </w:r>
      <w:r>
        <w:rPr>
          <w:b/>
          <w:bCs/>
        </w:rPr>
        <w:t>hohes öffentliches Ansehen</w:t>
      </w:r>
      <w:r>
        <w:t xml:space="preserve"> genießen. Präventionsmaßnahmen helfen, das </w:t>
      </w:r>
      <w:r>
        <w:rPr>
          <w:b/>
          <w:bCs/>
        </w:rPr>
        <w:t>hohe öffentliche Ansehen</w:t>
      </w:r>
      <w:r>
        <w:t xml:space="preserve"> und das </w:t>
      </w:r>
      <w:r>
        <w:rPr>
          <w:b/>
          <w:bCs/>
        </w:rPr>
        <w:t>Spendenaufkommen</w:t>
      </w:r>
      <w:r>
        <w:t xml:space="preserve"> zu schützen.</w:t>
      </w:r>
    </w:p>
    <w:p w:rsidR="003416DC" w:rsidRDefault="003416DC" w:rsidP="003416DC">
      <w:pPr>
        <w:spacing w:after="0" w:line="240" w:lineRule="auto"/>
      </w:pPr>
    </w:p>
    <w:p w:rsidR="00DE747D" w:rsidRPr="00D30A1E" w:rsidRDefault="00DE747D" w:rsidP="00DE747D">
      <w:pPr>
        <w:spacing w:after="0" w:line="240" w:lineRule="auto"/>
        <w:rPr>
          <w:u w:val="single"/>
        </w:rPr>
      </w:pPr>
      <w:r w:rsidRPr="00D30A1E">
        <w:rPr>
          <w:u w:val="single"/>
        </w:rPr>
        <w:t xml:space="preserve">NPOs wollen ja eigentlich nur das Beste. Warum sprechen wir dann über </w:t>
      </w:r>
      <w:r w:rsidR="00EC3F61" w:rsidRPr="00D30A1E">
        <w:rPr>
          <w:u w:val="single"/>
        </w:rPr>
        <w:t xml:space="preserve">das kriminelle </w:t>
      </w:r>
      <w:r w:rsidR="00085D06" w:rsidRPr="00D30A1E">
        <w:rPr>
          <w:u w:val="single"/>
        </w:rPr>
        <w:t>Thema</w:t>
      </w:r>
      <w:r w:rsidR="00574CC0" w:rsidRPr="00D30A1E">
        <w:rPr>
          <w:u w:val="single"/>
        </w:rPr>
        <w:t xml:space="preserve"> Terrorismusfinanzierung?</w:t>
      </w:r>
    </w:p>
    <w:p w:rsidR="00DE747D" w:rsidRDefault="00DE747D" w:rsidP="00DE747D">
      <w:pPr>
        <w:spacing w:after="0" w:line="240" w:lineRule="auto"/>
      </w:pPr>
      <w:r w:rsidRPr="00DE747D">
        <w:rPr>
          <w:b/>
        </w:rPr>
        <w:t>Gerade weil</w:t>
      </w:r>
      <w:r w:rsidRPr="00DE747D">
        <w:t xml:space="preserve"> NPOs einen guten Ruf genießen, sind sie für den Missbrauch zur Terrorismusfinanzierung attraktiv.</w:t>
      </w:r>
      <w:r>
        <w:t xml:space="preserve"> </w:t>
      </w:r>
      <w:r w:rsidRPr="00DE747D">
        <w:t xml:space="preserve">Die strafrechtliche Verfolgung von Geldwäsche und Terrorismusfinanzierung ist eine </w:t>
      </w:r>
      <w:r w:rsidRPr="00DE747D">
        <w:rPr>
          <w:b/>
        </w:rPr>
        <w:t>staatliche Aufgabe</w:t>
      </w:r>
      <w:r w:rsidRPr="00DE747D">
        <w:t xml:space="preserve">. Allerdings kann die strafrechtliche Verfolgung </w:t>
      </w:r>
      <w:r w:rsidRPr="00DE747D">
        <w:rPr>
          <w:b/>
        </w:rPr>
        <w:t>erst nach einer Straftat einsetzen</w:t>
      </w:r>
      <w:r w:rsidRPr="00DE747D">
        <w:t xml:space="preserve">. Hinzu kommt, dass in instabilen Ländern, in denen viele entwicklungspolitische und humanitäre NPOs tätig sind, </w:t>
      </w:r>
      <w:r w:rsidRPr="00DE747D">
        <w:rPr>
          <w:b/>
        </w:rPr>
        <w:t>staatliche Strukturen</w:t>
      </w:r>
      <w:r w:rsidRPr="00DE747D">
        <w:t xml:space="preserve"> oft nur </w:t>
      </w:r>
      <w:r w:rsidRPr="00DE747D">
        <w:rPr>
          <w:b/>
        </w:rPr>
        <w:t>schwach ausgeprägt</w:t>
      </w:r>
      <w:r w:rsidRPr="00DE747D">
        <w:t xml:space="preserve"> sind.</w:t>
      </w:r>
      <w:r>
        <w:t xml:space="preserve"> </w:t>
      </w:r>
      <w:r w:rsidRPr="00DE747D">
        <w:t xml:space="preserve">Daher empfiehlt es sich für die </w:t>
      </w:r>
      <w:r w:rsidRPr="00DE747D">
        <w:rPr>
          <w:b/>
        </w:rPr>
        <w:t xml:space="preserve">relativ kleine Gruppe </w:t>
      </w:r>
      <w:r>
        <w:rPr>
          <w:b/>
        </w:rPr>
        <w:t>von NPOs</w:t>
      </w:r>
      <w:r w:rsidRPr="00DE747D">
        <w:t xml:space="preserve">, die in identifizierten Risikogebieten tätig sind, </w:t>
      </w:r>
      <w:r w:rsidRPr="00DE747D">
        <w:rPr>
          <w:b/>
        </w:rPr>
        <w:t>aktiv risikomindernde Maßnahmen</w:t>
      </w:r>
      <w:r w:rsidRPr="00DE747D">
        <w:t xml:space="preserve"> zu setzen.</w:t>
      </w:r>
      <w:r w:rsidR="00A11597">
        <w:t xml:space="preserve"> </w:t>
      </w:r>
      <w:r w:rsidRPr="00DE747D">
        <w:t xml:space="preserve">Ansonsten besteht die Gefahr, terroristische Gruppen zu finanzieren und damit die </w:t>
      </w:r>
      <w:r w:rsidRPr="00DE747D">
        <w:rPr>
          <w:b/>
        </w:rPr>
        <w:t>Sicherheit der Zivilbevölkerung</w:t>
      </w:r>
      <w:r w:rsidRPr="00DE747D">
        <w:t xml:space="preserve"> gerade in den Projektgebieten </w:t>
      </w:r>
      <w:r w:rsidRPr="00DE747D">
        <w:lastRenderedPageBreak/>
        <w:t>zu gefährden.</w:t>
      </w:r>
      <w:r w:rsidR="00A11597">
        <w:t xml:space="preserve"> </w:t>
      </w:r>
      <w:r w:rsidRPr="00DE747D">
        <w:t xml:space="preserve">Ebenso würden </w:t>
      </w:r>
      <w:r w:rsidRPr="00DE747D">
        <w:rPr>
          <w:b/>
        </w:rPr>
        <w:t>öffentliche bekannte Fälle</w:t>
      </w:r>
      <w:r w:rsidRPr="00DE747D">
        <w:t xml:space="preserve"> von Terrorismusfinanzierung das </w:t>
      </w:r>
      <w:r w:rsidRPr="00DE747D">
        <w:rPr>
          <w:b/>
        </w:rPr>
        <w:t>Spendenvolumen der betroffenen NPO und des Sektors</w:t>
      </w:r>
      <w:r w:rsidRPr="00DE747D">
        <w:t xml:space="preserve"> gefährden.</w:t>
      </w:r>
    </w:p>
    <w:p w:rsidR="00DE747D" w:rsidRDefault="00DE747D" w:rsidP="003416DC">
      <w:pPr>
        <w:spacing w:after="0" w:line="240" w:lineRule="auto"/>
      </w:pPr>
    </w:p>
    <w:p w:rsidR="003416DC" w:rsidRDefault="003416DC" w:rsidP="003416DC">
      <w:pPr>
        <w:spacing w:after="0" w:line="240" w:lineRule="auto"/>
        <w:rPr>
          <w:u w:val="single"/>
        </w:rPr>
      </w:pPr>
      <w:r>
        <w:rPr>
          <w:u w:val="single"/>
        </w:rPr>
        <w:t>Was hat der NPO-Sektor von diesen Maßnahmen?</w:t>
      </w:r>
    </w:p>
    <w:p w:rsidR="003416DC" w:rsidRDefault="000D0CC7" w:rsidP="003416DC">
      <w:pPr>
        <w:spacing w:after="0" w:line="240" w:lineRule="auto"/>
      </w:pPr>
      <w:r>
        <w:t>Diese Maßnahmen</w:t>
      </w:r>
      <w:r w:rsidR="003416DC">
        <w:t xml:space="preserve"> tragen dazu bei, das Risiko der Terrorismusfinanzierung im österreichischen NPO-Sektor zu senken. </w:t>
      </w:r>
      <w:r w:rsidR="003416DC">
        <w:rPr>
          <w:b/>
          <w:bCs/>
        </w:rPr>
        <w:t>Effektive Präventionsmaßnahmen</w:t>
      </w:r>
      <w:r w:rsidR="003416DC">
        <w:t xml:space="preserve"> helfen bei der </w:t>
      </w:r>
      <w:r w:rsidR="003416DC">
        <w:rPr>
          <w:b/>
          <w:bCs/>
        </w:rPr>
        <w:t>Zusammenarbeit mit Kredit- und Finanzinstituten</w:t>
      </w:r>
      <w:r w:rsidR="003416DC">
        <w:t xml:space="preserve"> sowie bei der </w:t>
      </w:r>
      <w:r w:rsidR="003416DC">
        <w:rPr>
          <w:b/>
          <w:bCs/>
        </w:rPr>
        <w:t>Spendenwerbung</w:t>
      </w:r>
      <w:r w:rsidR="00224F81">
        <w:t>.</w:t>
      </w:r>
    </w:p>
    <w:p w:rsidR="003416DC" w:rsidRDefault="003416DC" w:rsidP="003416DC">
      <w:pPr>
        <w:spacing w:after="0" w:line="240" w:lineRule="auto"/>
      </w:pPr>
    </w:p>
    <w:p w:rsidR="003416DC" w:rsidRPr="00F47D19" w:rsidRDefault="003416DC" w:rsidP="003416DC">
      <w:pPr>
        <w:spacing w:after="0" w:line="240" w:lineRule="auto"/>
      </w:pPr>
      <w:r>
        <w:rPr>
          <w:u w:val="single"/>
        </w:rPr>
        <w:t>Hat die Spendenabsetzbarkeit etwas mit der Erhebung zu tun?</w:t>
      </w:r>
      <w:r>
        <w:br/>
      </w:r>
      <w:r>
        <w:rPr>
          <w:b/>
          <w:bCs/>
        </w:rPr>
        <w:t>Nein.</w:t>
      </w:r>
      <w:r>
        <w:t xml:space="preserve"> Die Erhebung wurde bei allen NPOs, die unter die Financial Action Task Force </w:t>
      </w:r>
      <w:proofErr w:type="spellStart"/>
      <w:r>
        <w:t>Recommendation</w:t>
      </w:r>
      <w:proofErr w:type="spellEnd"/>
      <w:r>
        <w:t xml:space="preserve"> 8 fallen, durchgeführt. Die </w:t>
      </w:r>
      <w:r>
        <w:rPr>
          <w:b/>
          <w:bCs/>
        </w:rPr>
        <w:t>Spendenabsetzbarkeit</w:t>
      </w:r>
      <w:r>
        <w:t xml:space="preserve"> oder das </w:t>
      </w:r>
      <w:r>
        <w:rPr>
          <w:b/>
          <w:bCs/>
        </w:rPr>
        <w:t>Spendengütesiegel</w:t>
      </w:r>
      <w:r>
        <w:t xml:space="preserve"> waren </w:t>
      </w:r>
      <w:r>
        <w:rPr>
          <w:b/>
          <w:bCs/>
        </w:rPr>
        <w:t>keine Aufnahme- oder Ausschlusskriterien</w:t>
      </w:r>
      <w:r>
        <w:t>.</w:t>
      </w:r>
      <w:r w:rsidR="00F47D19">
        <w:t xml:space="preserve"> Die politische, weltanschauliche oder religiöse Ausrichtung </w:t>
      </w:r>
      <w:r w:rsidR="00F737E8">
        <w:t>einer</w:t>
      </w:r>
      <w:r w:rsidR="00F47D19">
        <w:t xml:space="preserve"> NPO ist ebenfalls </w:t>
      </w:r>
      <w:r w:rsidR="00F47D19" w:rsidRPr="00F737E8">
        <w:rPr>
          <w:b/>
        </w:rPr>
        <w:t>kein</w:t>
      </w:r>
      <w:r w:rsidR="00F47D19">
        <w:t xml:space="preserve"> </w:t>
      </w:r>
      <w:r w:rsidR="00F47D19">
        <w:rPr>
          <w:b/>
          <w:bCs/>
        </w:rPr>
        <w:t>Aufnahme- oder Ausschlusskriterium</w:t>
      </w:r>
      <w:r w:rsidR="00F47D19">
        <w:rPr>
          <w:bCs/>
        </w:rPr>
        <w:t>.</w:t>
      </w:r>
    </w:p>
    <w:p w:rsidR="003416DC" w:rsidRDefault="003416DC" w:rsidP="003416DC">
      <w:pPr>
        <w:spacing w:after="0" w:line="240" w:lineRule="auto"/>
      </w:pPr>
    </w:p>
    <w:p w:rsidR="003416DC" w:rsidRDefault="003416DC" w:rsidP="003416DC">
      <w:pPr>
        <w:spacing w:after="0" w:line="240" w:lineRule="auto"/>
      </w:pPr>
      <w:r>
        <w:rPr>
          <w:u w:val="single"/>
        </w:rPr>
        <w:t>„Mein Verein ist klein, daher besteht kein Risiko der Terrorismusfinanzierung.“</w:t>
      </w:r>
    </w:p>
    <w:p w:rsidR="003416DC" w:rsidRDefault="003416DC" w:rsidP="003416DC">
      <w:pPr>
        <w:spacing w:after="0" w:line="240" w:lineRule="auto"/>
      </w:pPr>
      <w:r>
        <w:rPr>
          <w:b/>
          <w:bCs/>
        </w:rPr>
        <w:t>Terrorismusfinanzierung beginnt ab dem ersten Euro</w:t>
      </w:r>
      <w:r>
        <w:t xml:space="preserve">. </w:t>
      </w:r>
      <w:r>
        <w:rPr>
          <w:b/>
          <w:bCs/>
        </w:rPr>
        <w:t>Bereits kleine Summen</w:t>
      </w:r>
      <w:r>
        <w:t xml:space="preserve"> können zum Kauf von </w:t>
      </w:r>
      <w:r>
        <w:rPr>
          <w:b/>
          <w:bCs/>
        </w:rPr>
        <w:t>großen Mengen Waffen und Sprengstoff</w:t>
      </w:r>
      <w:r>
        <w:t xml:space="preserve"> verwendet werden. Global gesehen ist </w:t>
      </w:r>
      <w:r w:rsidR="0075727D">
        <w:t>in seltenen Fällen</w:t>
      </w:r>
      <w:r>
        <w:t xml:space="preserve"> </w:t>
      </w:r>
      <w:r>
        <w:rPr>
          <w:b/>
          <w:bCs/>
        </w:rPr>
        <w:t>rechtskräftig festgestellter Missbrauch von kleinen NPOs</w:t>
      </w:r>
      <w:r>
        <w:t xml:space="preserve"> zur Terrorismusfinanzierung zu beobachten und wir wollen sicherstellen, dass keine österreichischen NPO davon betroffen sind. Daher ist es für </w:t>
      </w:r>
      <w:r>
        <w:rPr>
          <w:b/>
          <w:bCs/>
        </w:rPr>
        <w:t>NPOs jeder Größe sehr wichtig</w:t>
      </w:r>
      <w:r>
        <w:t xml:space="preserve">, ein </w:t>
      </w:r>
      <w:r>
        <w:rPr>
          <w:b/>
          <w:bCs/>
        </w:rPr>
        <w:t>Verständnis</w:t>
      </w:r>
      <w:r>
        <w:t xml:space="preserve"> für </w:t>
      </w:r>
      <w:r>
        <w:rPr>
          <w:b/>
          <w:bCs/>
        </w:rPr>
        <w:t>mögliche Terrorismusfinanzierungsrisiken</w:t>
      </w:r>
      <w:r>
        <w:t xml:space="preserve"> zu entwickeln</w:t>
      </w:r>
      <w:r w:rsidR="0075727D">
        <w:t xml:space="preserve"> und entsprechende Maßnahmen zu setzen</w:t>
      </w:r>
      <w:r>
        <w:t>.</w:t>
      </w:r>
    </w:p>
    <w:p w:rsidR="003416DC" w:rsidRDefault="003416DC" w:rsidP="003416DC">
      <w:pPr>
        <w:spacing w:after="0" w:line="240" w:lineRule="auto"/>
      </w:pPr>
    </w:p>
    <w:p w:rsidR="003416DC" w:rsidRDefault="003416DC" w:rsidP="003416DC">
      <w:pPr>
        <w:spacing w:after="0" w:line="240" w:lineRule="auto"/>
      </w:pPr>
      <w:r>
        <w:rPr>
          <w:u w:val="single"/>
        </w:rPr>
        <w:t>Warum findet die Risikoerhebung bei den legitim agierenden NPOs statt und nicht bei dubiosen Vereinen?</w:t>
      </w:r>
      <w:r>
        <w:br/>
      </w:r>
      <w:r>
        <w:rPr>
          <w:b/>
          <w:bCs/>
        </w:rPr>
        <w:t>Auch bei legitim agierenden NPOs</w:t>
      </w:r>
      <w:r>
        <w:t xml:space="preserve"> </w:t>
      </w:r>
      <w:r>
        <w:rPr>
          <w:b/>
          <w:bCs/>
        </w:rPr>
        <w:t>besteht</w:t>
      </w:r>
      <w:r>
        <w:t xml:space="preserve"> das </w:t>
      </w:r>
      <w:r>
        <w:rPr>
          <w:b/>
          <w:bCs/>
        </w:rPr>
        <w:t>Risiko</w:t>
      </w:r>
      <w:r>
        <w:t xml:space="preserve">, dass Gelder für Zwecke der Terrorismusfinanzierung abgezweigt werden. Um alle NPOs zu erfassen, bei denen ein grundsätzliches Risiko besteht (z.B. aufgrund von Aktivitäten in instabilen Drittstaaten), findet die Risikoerhebung im gesamten NPO-Sektor statt. Auch gibt es Vereine, die bewusst die Aufmerksamkeit der Behörden meiden. Mit letzteren beschäftigen sich </w:t>
      </w:r>
      <w:r>
        <w:rPr>
          <w:b/>
          <w:bCs/>
        </w:rPr>
        <w:t>andere Behörden aktiv</w:t>
      </w:r>
      <w:r>
        <w:t>.</w:t>
      </w:r>
      <w:r w:rsidR="00116765">
        <w:t xml:space="preserve"> In unserer NPO-</w:t>
      </w:r>
      <w:proofErr w:type="spellStart"/>
      <w:r w:rsidR="00116765">
        <w:t>Sektorrisikoanalyse</w:t>
      </w:r>
      <w:proofErr w:type="spellEnd"/>
      <w:r w:rsidR="00116765">
        <w:t xml:space="preserve"> haben wir sowohl legitim agierende NPOs als auch dubiose Vereine analysiert.</w:t>
      </w:r>
    </w:p>
    <w:p w:rsidR="00606342" w:rsidRDefault="00606342" w:rsidP="003416DC">
      <w:pPr>
        <w:spacing w:after="0" w:line="240" w:lineRule="auto"/>
      </w:pPr>
    </w:p>
    <w:p w:rsidR="00606342" w:rsidRDefault="00606342" w:rsidP="00606342">
      <w:pPr>
        <w:spacing w:after="0" w:line="240" w:lineRule="auto"/>
        <w:rPr>
          <w:u w:val="single"/>
        </w:rPr>
      </w:pPr>
      <w:r>
        <w:rPr>
          <w:u w:val="single"/>
        </w:rPr>
        <w:t>Was passiert mit den Risikoerhebungsbögen?</w:t>
      </w:r>
    </w:p>
    <w:p w:rsidR="00606342" w:rsidRDefault="00606342" w:rsidP="003416DC">
      <w:pPr>
        <w:spacing w:after="0" w:line="240" w:lineRule="auto"/>
      </w:pPr>
      <w:r>
        <w:t xml:space="preserve">Wir verwenden die Risikoerhebungsbögen, um das Risiko für Terrorismusfinanzierung des NPO-Sektors einschätzen zu können. Wir berechnen dazu </w:t>
      </w:r>
      <w:r>
        <w:rPr>
          <w:b/>
          <w:bCs/>
        </w:rPr>
        <w:t>eine Risikozahl pro NPO</w:t>
      </w:r>
      <w:r>
        <w:t xml:space="preserve">, die sich aus dem </w:t>
      </w:r>
      <w:r>
        <w:rPr>
          <w:b/>
          <w:bCs/>
        </w:rPr>
        <w:t>Risiko für Terrorismusfinanzierung</w:t>
      </w:r>
      <w:r>
        <w:t xml:space="preserve"> und den </w:t>
      </w:r>
      <w:r>
        <w:rPr>
          <w:b/>
          <w:bCs/>
        </w:rPr>
        <w:t>risikomindernden Maßnahmen</w:t>
      </w:r>
      <w:r>
        <w:t xml:space="preserve">, die die NPO setzt, ergibt. Zusätzlich dienen die Ergebnisse der Risikoerhebungsbögen dazu, </w:t>
      </w:r>
      <w:proofErr w:type="spellStart"/>
      <w:r>
        <w:t>Monitoringmaßnahmen</w:t>
      </w:r>
      <w:proofErr w:type="spellEnd"/>
      <w:r>
        <w:t xml:space="preserve"> </w:t>
      </w:r>
      <w:r>
        <w:rPr>
          <w:b/>
          <w:bCs/>
        </w:rPr>
        <w:t>auf risikoorientierter Basis</w:t>
      </w:r>
      <w:r>
        <w:t xml:space="preserve"> durch</w:t>
      </w:r>
      <w:r w:rsidR="005B1A57">
        <w:t>zu</w:t>
      </w:r>
      <w:r>
        <w:t xml:space="preserve">führen. Dabei handelt es sich um die </w:t>
      </w:r>
      <w:r>
        <w:rPr>
          <w:b/>
          <w:bCs/>
        </w:rPr>
        <w:t>Prüfung der Finanzgebarung von NPOs</w:t>
      </w:r>
      <w:r>
        <w:t xml:space="preserve">, die </w:t>
      </w:r>
      <w:r w:rsidR="00CA3305">
        <w:t>einem erhöhten</w:t>
      </w:r>
      <w:r>
        <w:t xml:space="preserve"> </w:t>
      </w:r>
      <w:r>
        <w:rPr>
          <w:b/>
          <w:bCs/>
        </w:rPr>
        <w:t>Risiko des Missbrauchs zur Terrorismusfinanzierung ausgesetzt</w:t>
      </w:r>
      <w:r>
        <w:t xml:space="preserve"> sind. Es wird </w:t>
      </w:r>
      <w:r>
        <w:rPr>
          <w:b/>
          <w:bCs/>
        </w:rPr>
        <w:t>ausschließlich</w:t>
      </w:r>
      <w:r>
        <w:t xml:space="preserve"> die Finanzgebarung geprüft. Die Zahl der </w:t>
      </w:r>
      <w:r>
        <w:rPr>
          <w:b/>
          <w:bCs/>
        </w:rPr>
        <w:t>Prüfungen</w:t>
      </w:r>
      <w:r>
        <w:t xml:space="preserve"> des Finanzamts Österreich im NPO-Sektor </w:t>
      </w:r>
      <w:r>
        <w:rPr>
          <w:b/>
          <w:bCs/>
        </w:rPr>
        <w:t>bleibt insgesamt gleich</w:t>
      </w:r>
      <w:r>
        <w:t>.</w:t>
      </w:r>
    </w:p>
    <w:p w:rsidR="003416DC" w:rsidRDefault="003416DC" w:rsidP="003416DC">
      <w:pPr>
        <w:spacing w:after="0" w:line="240" w:lineRule="auto"/>
      </w:pPr>
    </w:p>
    <w:p w:rsidR="003416DC" w:rsidRDefault="003416DC" w:rsidP="003416DC">
      <w:pPr>
        <w:spacing w:after="0" w:line="240" w:lineRule="auto"/>
        <w:rPr>
          <w:u w:val="single"/>
        </w:rPr>
      </w:pPr>
      <w:r>
        <w:rPr>
          <w:u w:val="single"/>
        </w:rPr>
        <w:t>Wie werden die Daten verwendet?</w:t>
      </w:r>
      <w:r w:rsidR="00285909">
        <w:rPr>
          <w:u w:val="single"/>
        </w:rPr>
        <w:t xml:space="preserve"> Werden die Daten an Banken weitergegeben?</w:t>
      </w:r>
    </w:p>
    <w:p w:rsidR="003416DC" w:rsidRDefault="003416DC" w:rsidP="003416DC">
      <w:pPr>
        <w:spacing w:after="0" w:line="240" w:lineRule="auto"/>
        <w:rPr>
          <w:lang w:val="de-DE"/>
        </w:rPr>
      </w:pPr>
      <w:r>
        <w:t xml:space="preserve">Die Risikoerhebungsbögen werden zu Zwecken der Risikoberechnung für NPOs verwendet. </w:t>
      </w:r>
      <w:r>
        <w:rPr>
          <w:lang w:val="de-DE"/>
        </w:rPr>
        <w:t xml:space="preserve">Wir wollen unterstreichen, dass </w:t>
      </w:r>
      <w:r>
        <w:rPr>
          <w:b/>
          <w:bCs/>
          <w:lang w:val="de-DE"/>
        </w:rPr>
        <w:t>keiner der Risikoerhebungsbögen an Kredit- oder Finanzinstitute weitergegeben</w:t>
      </w:r>
      <w:r>
        <w:rPr>
          <w:lang w:val="de-DE"/>
        </w:rPr>
        <w:t xml:space="preserve"> wird. Es wird ebenso </w:t>
      </w:r>
      <w:r>
        <w:rPr>
          <w:b/>
          <w:bCs/>
          <w:lang w:val="de-DE"/>
        </w:rPr>
        <w:t xml:space="preserve">kein Risikoerhebungsbogen </w:t>
      </w:r>
      <w:r>
        <w:rPr>
          <w:b/>
          <w:bCs/>
          <w:lang w:val="de-DE"/>
        </w:rPr>
        <w:lastRenderedPageBreak/>
        <w:t xml:space="preserve">einer NPO veröffentlicht </w:t>
      </w:r>
      <w:r>
        <w:rPr>
          <w:lang w:val="de-DE"/>
        </w:rPr>
        <w:t xml:space="preserve">werden und es wird </w:t>
      </w:r>
      <w:r>
        <w:rPr>
          <w:b/>
          <w:bCs/>
          <w:lang w:val="de-DE"/>
        </w:rPr>
        <w:t>keine NPO im Rahmen der NPO-</w:t>
      </w:r>
      <w:proofErr w:type="spellStart"/>
      <w:r>
        <w:rPr>
          <w:b/>
          <w:bCs/>
          <w:lang w:val="de-DE"/>
        </w:rPr>
        <w:t>Sektorrisikoanalyse</w:t>
      </w:r>
      <w:proofErr w:type="spellEnd"/>
      <w:r>
        <w:rPr>
          <w:b/>
          <w:bCs/>
          <w:lang w:val="de-DE"/>
        </w:rPr>
        <w:t xml:space="preserve"> namentlich genannt</w:t>
      </w:r>
      <w:r>
        <w:rPr>
          <w:lang w:val="de-DE"/>
        </w:rPr>
        <w:t xml:space="preserve">. Die errechnete Risikozahl hat </w:t>
      </w:r>
      <w:r>
        <w:rPr>
          <w:b/>
          <w:bCs/>
          <w:lang w:val="de-DE"/>
        </w:rPr>
        <w:t>keinen Einfluss</w:t>
      </w:r>
      <w:r>
        <w:rPr>
          <w:lang w:val="de-DE"/>
        </w:rPr>
        <w:t xml:space="preserve"> auf die </w:t>
      </w:r>
      <w:r>
        <w:rPr>
          <w:b/>
          <w:bCs/>
          <w:lang w:val="de-DE"/>
        </w:rPr>
        <w:t>Vergabe der Spendenabsetzbarkeit</w:t>
      </w:r>
      <w:r>
        <w:rPr>
          <w:lang w:val="de-DE"/>
        </w:rPr>
        <w:t>.</w:t>
      </w:r>
    </w:p>
    <w:p w:rsidR="003416DC" w:rsidRDefault="003416DC" w:rsidP="003416DC">
      <w:pPr>
        <w:spacing w:after="0" w:line="240" w:lineRule="auto"/>
        <w:rPr>
          <w:lang w:val="de-DE"/>
        </w:rPr>
      </w:pPr>
    </w:p>
    <w:p w:rsidR="003416DC" w:rsidRDefault="003416DC" w:rsidP="003416DC">
      <w:pPr>
        <w:spacing w:after="0" w:line="240" w:lineRule="auto"/>
        <w:rPr>
          <w:u w:val="single"/>
          <w:lang w:val="de-DE"/>
        </w:rPr>
      </w:pPr>
      <w:r>
        <w:rPr>
          <w:u w:val="single"/>
          <w:lang w:val="de-DE"/>
        </w:rPr>
        <w:t>Kann ich Feedback zu meinem Risikoerhebungsbogen erhalten?</w:t>
      </w:r>
    </w:p>
    <w:p w:rsidR="003416DC" w:rsidRDefault="003416DC" w:rsidP="003416DC">
      <w:pPr>
        <w:spacing w:after="0" w:line="240" w:lineRule="auto"/>
        <w:rPr>
          <w:lang w:val="de-DE"/>
        </w:rPr>
      </w:pPr>
      <w:r>
        <w:rPr>
          <w:lang w:val="de-DE"/>
        </w:rPr>
        <w:t xml:space="preserve">Wir geben Ihnen bei Interesse gerne Feedback zu Ihrem Risikoerhebungsbogen. Schicken Sie uns dazu einfach ein </w:t>
      </w:r>
      <w:r>
        <w:rPr>
          <w:b/>
          <w:bCs/>
          <w:lang w:val="de-DE"/>
        </w:rPr>
        <w:t>Mail</w:t>
      </w:r>
      <w:r>
        <w:rPr>
          <w:lang w:val="de-DE"/>
        </w:rPr>
        <w:t xml:space="preserve"> an den Postkorb </w:t>
      </w:r>
      <w:hyperlink r:id="rId18" w:history="1">
        <w:r>
          <w:rPr>
            <w:rStyle w:val="Hyperlink"/>
            <w:lang w:val="de-DE"/>
          </w:rPr>
          <w:t>npo-info@bmf.gv.at</w:t>
        </w:r>
      </w:hyperlink>
      <w:r>
        <w:rPr>
          <w:lang w:val="de-DE"/>
        </w:rPr>
        <w:t>.</w:t>
      </w:r>
    </w:p>
    <w:p w:rsidR="003416DC" w:rsidRDefault="003416DC" w:rsidP="00990D48">
      <w:pPr>
        <w:rPr>
          <w:lang w:val="de-DE"/>
        </w:rPr>
      </w:pPr>
    </w:p>
    <w:p w:rsidR="00A51F44" w:rsidRPr="003416DC" w:rsidRDefault="00A51F44" w:rsidP="00990D48">
      <w:pPr>
        <w:rPr>
          <w:lang w:val="de-DE"/>
        </w:rPr>
      </w:pPr>
    </w:p>
    <w:sectPr w:rsidR="00A51F44" w:rsidRPr="003416DC" w:rsidSect="001D4D7C">
      <w:type w:val="continuous"/>
      <w:pgSz w:w="11900" w:h="16840" w:code="9"/>
      <w:pgMar w:top="851" w:right="1531" w:bottom="1531" w:left="1531" w:header="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7AE5" w:rsidRDefault="00457AE5">
      <w:pPr>
        <w:spacing w:after="0" w:line="240" w:lineRule="auto"/>
      </w:pPr>
      <w:r>
        <w:separator/>
      </w:r>
    </w:p>
  </w:endnote>
  <w:endnote w:type="continuationSeparator" w:id="0">
    <w:p w:rsidR="00457AE5" w:rsidRDefault="00457A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7AE5" w:rsidRDefault="00457AE5">
      <w:pPr>
        <w:spacing w:after="0" w:line="240" w:lineRule="auto"/>
      </w:pPr>
      <w:r>
        <w:separator/>
      </w:r>
    </w:p>
  </w:footnote>
  <w:footnote w:type="continuationSeparator" w:id="0">
    <w:p w:rsidR="00457AE5" w:rsidRDefault="00457AE5">
      <w:pPr>
        <w:spacing w:after="0" w:line="240" w:lineRule="auto"/>
      </w:pPr>
      <w:r>
        <w:continuationSeparator/>
      </w:r>
    </w:p>
  </w:footnote>
  <w:footnote w:id="1">
    <w:p w:rsidR="00BC2385" w:rsidRPr="00BC2385" w:rsidRDefault="00BC2385">
      <w:pPr>
        <w:pStyle w:val="Funotentext"/>
        <w:rPr>
          <w:lang w:val="de-AT"/>
        </w:rPr>
      </w:pPr>
      <w:r>
        <w:rPr>
          <w:rStyle w:val="Funotenzeichen"/>
        </w:rPr>
        <w:footnoteRef/>
      </w:r>
      <w:r>
        <w:t xml:space="preserve"> Die Sanktionslisten sollen als Risikoindikatoren gelten. Dieser Verweis hat keine Auswirkungen auf die Anwendbarkeit allfälliger Ausnahmebestimmungen in den jeweiligen Sanktionsregimen.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E2E69"/>
    <w:multiLevelType w:val="hybridMultilevel"/>
    <w:tmpl w:val="3D16049E"/>
    <w:lvl w:ilvl="0" w:tplc="60C6F420">
      <w:start w:val="1"/>
      <w:numFmt w:val="bullet"/>
      <w:pStyle w:val="Listenabsatz"/>
      <w:lvlText w:val="•"/>
      <w:lvlJc w:val="left"/>
      <w:pPr>
        <w:ind w:left="720" w:hanging="360"/>
      </w:pPr>
      <w:rPr>
        <w:rFonts w:ascii="Corbel" w:hAnsi="Corbel" w:hint="default"/>
        <w:color w:val="E6320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5E56161"/>
    <w:multiLevelType w:val="multilevel"/>
    <w:tmpl w:val="E1F071FE"/>
    <w:styleLink w:val="AT-Brief-berschriftengliederung"/>
    <w:lvl w:ilvl="0">
      <w:start w:val="1"/>
      <w:numFmt w:val="decimal"/>
      <w:lvlText w:val="%1."/>
      <w:lvlJc w:val="left"/>
      <w:pPr>
        <w:tabs>
          <w:tab w:val="num" w:pos="567"/>
        </w:tabs>
        <w:ind w:left="567" w:hanging="567"/>
      </w:pPr>
      <w:rPr>
        <w:rFonts w:hint="default"/>
      </w:rPr>
    </w:lvl>
    <w:lvl w:ilvl="1">
      <w:start w:val="1"/>
      <w:numFmt w:val="decimal"/>
      <w:pStyle w:val="Brief2nummeriert"/>
      <w:lvlText w:val="%2."/>
      <w:lvlJc w:val="left"/>
      <w:pPr>
        <w:tabs>
          <w:tab w:val="num" w:pos="567"/>
        </w:tabs>
        <w:ind w:left="567" w:hanging="567"/>
      </w:pPr>
      <w:rPr>
        <w:rFonts w:hint="default"/>
      </w:rPr>
    </w:lvl>
    <w:lvl w:ilvl="2">
      <w:start w:val="1"/>
      <w:numFmt w:val="decimal"/>
      <w:pStyle w:val="Brief3nummeriert"/>
      <w:lvlText w:val="%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decimal"/>
      <w:lvlText w:val="%1.%2.%3.%4.%5.%6."/>
      <w:lvlJc w:val="left"/>
      <w:pPr>
        <w:tabs>
          <w:tab w:val="num" w:pos="567"/>
        </w:tabs>
        <w:ind w:left="567" w:hanging="567"/>
      </w:pPr>
      <w:rPr>
        <w:rFonts w:hint="default"/>
      </w:rPr>
    </w:lvl>
    <w:lvl w:ilvl="6">
      <w:start w:val="1"/>
      <w:numFmt w:val="decimal"/>
      <w:lvlText w:val="%1.%2.%3.%4.%5.%6.%7."/>
      <w:lvlJc w:val="left"/>
      <w:pPr>
        <w:tabs>
          <w:tab w:val="num" w:pos="567"/>
        </w:tabs>
        <w:ind w:left="567" w:hanging="567"/>
      </w:pPr>
      <w:rPr>
        <w:rFonts w:hint="default"/>
      </w:rPr>
    </w:lvl>
    <w:lvl w:ilvl="7">
      <w:start w:val="1"/>
      <w:numFmt w:val="decimal"/>
      <w:lvlText w:val="%1.%2.%3.%4.%5.%6.%7.%8."/>
      <w:lvlJc w:val="left"/>
      <w:pPr>
        <w:tabs>
          <w:tab w:val="num" w:pos="567"/>
        </w:tabs>
        <w:ind w:left="567" w:hanging="567"/>
      </w:pPr>
      <w:rPr>
        <w:rFonts w:hint="default"/>
      </w:rPr>
    </w:lvl>
    <w:lvl w:ilvl="8">
      <w:start w:val="1"/>
      <w:numFmt w:val="decimal"/>
      <w:lvlText w:val="%1.%2.%3.%4.%5.%6.%7.%8.%9."/>
      <w:lvlJc w:val="left"/>
      <w:pPr>
        <w:tabs>
          <w:tab w:val="num" w:pos="567"/>
        </w:tabs>
        <w:ind w:left="567" w:hanging="567"/>
      </w:pPr>
      <w:rPr>
        <w:rFonts w:hint="default"/>
      </w:rPr>
    </w:lvl>
  </w:abstractNum>
  <w:abstractNum w:abstractNumId="2" w15:restartNumberingAfterBreak="0">
    <w:nsid w:val="08903D5E"/>
    <w:multiLevelType w:val="multilevel"/>
    <w:tmpl w:val="5D24BC4E"/>
    <w:numStyleLink w:val="ATUnsortierteListe"/>
  </w:abstractNum>
  <w:abstractNum w:abstractNumId="3" w15:restartNumberingAfterBreak="0">
    <w:nsid w:val="093C71C5"/>
    <w:multiLevelType w:val="hybridMultilevel"/>
    <w:tmpl w:val="BD14272A"/>
    <w:lvl w:ilvl="0" w:tplc="801C14F6">
      <w:start w:val="1"/>
      <w:numFmt w:val="decimal"/>
      <w:lvlText w:val="%1."/>
      <w:lvlJc w:val="left"/>
      <w:pPr>
        <w:ind w:left="761" w:hanging="401"/>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0C640B47"/>
    <w:multiLevelType w:val="multilevel"/>
    <w:tmpl w:val="5E0EBE76"/>
    <w:styleLink w:val="ATGliederungsliste"/>
    <w:lvl w:ilvl="0">
      <w:start w:val="1"/>
      <w:numFmt w:val="decimal"/>
      <w:pStyle w:val="Gliederung1"/>
      <w:lvlText w:val="%1."/>
      <w:lvlJc w:val="left"/>
      <w:pPr>
        <w:ind w:left="397" w:hanging="397"/>
      </w:pPr>
      <w:rPr>
        <w:rFonts w:hint="default"/>
      </w:rPr>
    </w:lvl>
    <w:lvl w:ilvl="1">
      <w:start w:val="1"/>
      <w:numFmt w:val="decimal"/>
      <w:pStyle w:val="Gliederung11"/>
      <w:lvlText w:val="%1.%2."/>
      <w:lvlJc w:val="left"/>
      <w:pPr>
        <w:ind w:left="964" w:hanging="567"/>
      </w:pPr>
      <w:rPr>
        <w:rFonts w:hint="default"/>
      </w:rPr>
    </w:lvl>
    <w:lvl w:ilvl="2">
      <w:start w:val="1"/>
      <w:numFmt w:val="decimal"/>
      <w:pStyle w:val="Gliederung111"/>
      <w:lvlText w:val="%1.%2.%3."/>
      <w:lvlJc w:val="left"/>
      <w:pPr>
        <w:ind w:left="1758" w:hanging="794"/>
      </w:pPr>
      <w:rPr>
        <w:rFonts w:hint="default"/>
      </w:rPr>
    </w:lvl>
    <w:lvl w:ilvl="3">
      <w:start w:val="1"/>
      <w:numFmt w:val="decimal"/>
      <w:lvlText w:val="%1.%2.%3.%4."/>
      <w:lvlJc w:val="left"/>
      <w:pPr>
        <w:ind w:left="3318" w:hanging="397"/>
      </w:pPr>
      <w:rPr>
        <w:rFonts w:hint="default"/>
      </w:rPr>
    </w:lvl>
    <w:lvl w:ilvl="4">
      <w:start w:val="1"/>
      <w:numFmt w:val="decimal"/>
      <w:lvlText w:val="%1.%2.%3.%4.%5."/>
      <w:lvlJc w:val="left"/>
      <w:pPr>
        <w:ind w:left="3715" w:hanging="397"/>
      </w:pPr>
      <w:rPr>
        <w:rFonts w:hint="default"/>
      </w:rPr>
    </w:lvl>
    <w:lvl w:ilvl="5">
      <w:start w:val="1"/>
      <w:numFmt w:val="decimal"/>
      <w:lvlText w:val="%1.%2.%3.%4.%5.%6."/>
      <w:lvlJc w:val="left"/>
      <w:pPr>
        <w:ind w:left="4111" w:hanging="396"/>
      </w:pPr>
      <w:rPr>
        <w:rFonts w:hint="default"/>
      </w:rPr>
    </w:lvl>
    <w:lvl w:ilvl="6">
      <w:start w:val="1"/>
      <w:numFmt w:val="decimal"/>
      <w:lvlText w:val="%1.%2.%3.%4.%5.%6.%7."/>
      <w:lvlJc w:val="left"/>
      <w:pPr>
        <w:ind w:left="4508" w:hanging="397"/>
      </w:pPr>
      <w:rPr>
        <w:rFonts w:hint="default"/>
      </w:rPr>
    </w:lvl>
    <w:lvl w:ilvl="7">
      <w:start w:val="1"/>
      <w:numFmt w:val="decimal"/>
      <w:lvlText w:val="%1.%2.%3.%4.%5.%6.%7.%8."/>
      <w:lvlJc w:val="left"/>
      <w:pPr>
        <w:ind w:left="4905" w:hanging="397"/>
      </w:pPr>
      <w:rPr>
        <w:rFonts w:hint="default"/>
      </w:rPr>
    </w:lvl>
    <w:lvl w:ilvl="8">
      <w:start w:val="1"/>
      <w:numFmt w:val="decimal"/>
      <w:lvlText w:val="%1.%2.%3.%4.%5.%6.%7.%8.%9."/>
      <w:lvlJc w:val="left"/>
      <w:pPr>
        <w:ind w:left="5302" w:hanging="397"/>
      </w:pPr>
      <w:rPr>
        <w:rFonts w:hint="default"/>
      </w:rPr>
    </w:lvl>
  </w:abstractNum>
  <w:abstractNum w:abstractNumId="5" w15:restartNumberingAfterBreak="0">
    <w:nsid w:val="17247383"/>
    <w:multiLevelType w:val="multilevel"/>
    <w:tmpl w:val="EF2035A8"/>
    <w:styleLink w:val="Programm-Liste"/>
    <w:lvl w:ilvl="0">
      <w:start w:val="1"/>
      <w:numFmt w:val="bullet"/>
      <w:pStyle w:val="ProgrammAufzhlung1"/>
      <w:lvlText w:val="•"/>
      <w:lvlJc w:val="left"/>
      <w:pPr>
        <w:ind w:left="2285" w:hanging="397"/>
      </w:pPr>
      <w:rPr>
        <w:rFonts w:ascii="Corbel" w:hAnsi="Corbel" w:hint="default"/>
        <w:sz w:val="23"/>
      </w:rPr>
    </w:lvl>
    <w:lvl w:ilvl="1">
      <w:start w:val="1"/>
      <w:numFmt w:val="bullet"/>
      <w:lvlText w:val="o"/>
      <w:lvlJc w:val="left"/>
      <w:pPr>
        <w:ind w:left="3708" w:hanging="360"/>
      </w:pPr>
      <w:rPr>
        <w:rFonts w:ascii="Courier New" w:hAnsi="Courier New" w:cs="Courier New" w:hint="default"/>
      </w:rPr>
    </w:lvl>
    <w:lvl w:ilvl="2">
      <w:start w:val="1"/>
      <w:numFmt w:val="bullet"/>
      <w:lvlText w:val=""/>
      <w:lvlJc w:val="left"/>
      <w:pPr>
        <w:ind w:left="4428" w:hanging="360"/>
      </w:pPr>
      <w:rPr>
        <w:rFonts w:ascii="Wingdings" w:hAnsi="Wingdings" w:hint="default"/>
      </w:rPr>
    </w:lvl>
    <w:lvl w:ilvl="3">
      <w:start w:val="1"/>
      <w:numFmt w:val="bullet"/>
      <w:lvlText w:val=""/>
      <w:lvlJc w:val="left"/>
      <w:pPr>
        <w:ind w:left="5148" w:hanging="360"/>
      </w:pPr>
      <w:rPr>
        <w:rFonts w:ascii="Symbol" w:hAnsi="Symbol" w:hint="default"/>
      </w:rPr>
    </w:lvl>
    <w:lvl w:ilvl="4">
      <w:start w:val="1"/>
      <w:numFmt w:val="bullet"/>
      <w:lvlText w:val="o"/>
      <w:lvlJc w:val="left"/>
      <w:pPr>
        <w:ind w:left="5868" w:hanging="360"/>
      </w:pPr>
      <w:rPr>
        <w:rFonts w:ascii="Courier New" w:hAnsi="Courier New" w:cs="Courier New" w:hint="default"/>
      </w:rPr>
    </w:lvl>
    <w:lvl w:ilvl="5">
      <w:start w:val="1"/>
      <w:numFmt w:val="bullet"/>
      <w:lvlText w:val=""/>
      <w:lvlJc w:val="left"/>
      <w:pPr>
        <w:ind w:left="6588" w:hanging="360"/>
      </w:pPr>
      <w:rPr>
        <w:rFonts w:ascii="Wingdings" w:hAnsi="Wingdings" w:hint="default"/>
      </w:rPr>
    </w:lvl>
    <w:lvl w:ilvl="6">
      <w:start w:val="1"/>
      <w:numFmt w:val="bullet"/>
      <w:lvlText w:val=""/>
      <w:lvlJc w:val="left"/>
      <w:pPr>
        <w:ind w:left="7308" w:hanging="360"/>
      </w:pPr>
      <w:rPr>
        <w:rFonts w:ascii="Symbol" w:hAnsi="Symbol" w:hint="default"/>
      </w:rPr>
    </w:lvl>
    <w:lvl w:ilvl="7">
      <w:start w:val="1"/>
      <w:numFmt w:val="bullet"/>
      <w:lvlText w:val="o"/>
      <w:lvlJc w:val="left"/>
      <w:pPr>
        <w:ind w:left="8028" w:hanging="360"/>
      </w:pPr>
      <w:rPr>
        <w:rFonts w:ascii="Courier New" w:hAnsi="Courier New" w:cs="Courier New" w:hint="default"/>
      </w:rPr>
    </w:lvl>
    <w:lvl w:ilvl="8">
      <w:start w:val="1"/>
      <w:numFmt w:val="bullet"/>
      <w:lvlText w:val=""/>
      <w:lvlJc w:val="left"/>
      <w:pPr>
        <w:ind w:left="8748" w:hanging="360"/>
      </w:pPr>
      <w:rPr>
        <w:rFonts w:ascii="Wingdings" w:hAnsi="Wingdings" w:hint="default"/>
      </w:rPr>
    </w:lvl>
  </w:abstractNum>
  <w:abstractNum w:abstractNumId="6" w15:restartNumberingAfterBreak="0">
    <w:nsid w:val="18C20564"/>
    <w:multiLevelType w:val="hybridMultilevel"/>
    <w:tmpl w:val="04A47908"/>
    <w:lvl w:ilvl="0" w:tplc="930EE8E4">
      <w:start w:val="1"/>
      <w:numFmt w:val="lowerLetter"/>
      <w:pStyle w:val="Listennummera"/>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1B7673D"/>
    <w:multiLevelType w:val="multilevel"/>
    <w:tmpl w:val="5D24BC4E"/>
    <w:styleLink w:val="ATUnsortierteListe"/>
    <w:lvl w:ilvl="0">
      <w:start w:val="1"/>
      <w:numFmt w:val="bullet"/>
      <w:pStyle w:val="Aufzhlungszeichen"/>
      <w:lvlText w:val="•"/>
      <w:lvlJc w:val="left"/>
      <w:pPr>
        <w:ind w:left="397" w:hanging="397"/>
      </w:pPr>
      <w:rPr>
        <w:rFonts w:asciiTheme="minorHAnsi" w:hAnsiTheme="minorHAnsi" w:hint="default"/>
        <w:b w:val="0"/>
        <w:i w:val="0"/>
        <w:color w:val="E6242F"/>
        <w:sz w:val="23"/>
        <w:szCs w:val="20"/>
      </w:rPr>
    </w:lvl>
    <w:lvl w:ilvl="1">
      <w:start w:val="1"/>
      <w:numFmt w:val="bullet"/>
      <w:pStyle w:val="Aufzhlungszeichen2"/>
      <w:lvlText w:val="−"/>
      <w:lvlJc w:val="left"/>
      <w:pPr>
        <w:ind w:left="794" w:hanging="397"/>
      </w:pPr>
      <w:rPr>
        <w:rFonts w:ascii="Corbel" w:hAnsi="Corbel" w:hint="default"/>
        <w:b/>
        <w:i w:val="0"/>
        <w:caps w:val="0"/>
        <w:strike w:val="0"/>
        <w:dstrike w:val="0"/>
        <w:vanish w:val="0"/>
        <w:color w:val="auto"/>
        <w:sz w:val="23"/>
        <w:szCs w:val="20"/>
        <w:vertAlign w:val="baseline"/>
      </w:rPr>
    </w:lvl>
    <w:lvl w:ilvl="2">
      <w:start w:val="1"/>
      <w:numFmt w:val="bullet"/>
      <w:pStyle w:val="Aufzhlungszeichen3"/>
      <w:lvlText w:val="•"/>
      <w:lvlJc w:val="left"/>
      <w:pPr>
        <w:ind w:left="1191" w:hanging="397"/>
      </w:pPr>
      <w:rPr>
        <w:rFonts w:asciiTheme="minorHAnsi" w:hAnsiTheme="minorHAnsi" w:hint="default"/>
        <w:color w:val="auto"/>
        <w:sz w:val="23"/>
      </w:rPr>
    </w:lvl>
    <w:lvl w:ilvl="3">
      <w:start w:val="1"/>
      <w:numFmt w:val="bullet"/>
      <w:pStyle w:val="Aufzhlungszeichen4"/>
      <w:lvlText w:val="–"/>
      <w:lvlJc w:val="left"/>
      <w:pPr>
        <w:ind w:left="1588" w:hanging="397"/>
      </w:pPr>
      <w:rPr>
        <w:rFonts w:asciiTheme="minorHAnsi" w:hAnsiTheme="minorHAnsi" w:hint="default"/>
        <w:color w:val="E1320F" w:themeColor="text2"/>
        <w:sz w:val="23"/>
      </w:rPr>
    </w:lvl>
    <w:lvl w:ilvl="4">
      <w:start w:val="1"/>
      <w:numFmt w:val="bullet"/>
      <w:pStyle w:val="Aufzhlungszeichen5"/>
      <w:lvlText w:val="•"/>
      <w:lvlJc w:val="left"/>
      <w:pPr>
        <w:ind w:left="1985" w:hanging="341"/>
      </w:pPr>
      <w:rPr>
        <w:rFonts w:asciiTheme="minorHAnsi" w:hAnsiTheme="minorHAnsi" w:hint="default"/>
        <w:color w:val="E6242F"/>
      </w:rPr>
    </w:lvl>
    <w:lvl w:ilvl="5">
      <w:start w:val="1"/>
      <w:numFmt w:val="bullet"/>
      <w:pStyle w:val="Aufzhlungszeichen6"/>
      <w:lvlText w:val="–"/>
      <w:lvlJc w:val="left"/>
      <w:pPr>
        <w:ind w:left="2381" w:hanging="396"/>
      </w:pPr>
      <w:rPr>
        <w:rFonts w:asciiTheme="minorHAnsi" w:hAnsiTheme="minorHAnsi" w:hint="default"/>
        <w:color w:val="auto"/>
      </w:rPr>
    </w:lvl>
    <w:lvl w:ilvl="6">
      <w:start w:val="1"/>
      <w:numFmt w:val="bullet"/>
      <w:pStyle w:val="Aufzhlungszeichen7"/>
      <w:lvlText w:val="•"/>
      <w:lvlJc w:val="left"/>
      <w:pPr>
        <w:ind w:left="2778" w:hanging="397"/>
      </w:pPr>
      <w:rPr>
        <w:rFonts w:asciiTheme="minorHAnsi" w:hAnsiTheme="minorHAnsi" w:hint="default"/>
        <w:color w:val="auto"/>
      </w:rPr>
    </w:lvl>
    <w:lvl w:ilvl="7">
      <w:start w:val="1"/>
      <w:numFmt w:val="bullet"/>
      <w:pStyle w:val="Aufzhlungszeichen8"/>
      <w:lvlText w:val="–"/>
      <w:lvlJc w:val="left"/>
      <w:pPr>
        <w:ind w:left="3175" w:hanging="397"/>
      </w:pPr>
      <w:rPr>
        <w:rFonts w:asciiTheme="minorHAnsi" w:hAnsiTheme="minorHAnsi" w:hint="default"/>
        <w:color w:val="E6242F"/>
      </w:rPr>
    </w:lvl>
    <w:lvl w:ilvl="8">
      <w:start w:val="1"/>
      <w:numFmt w:val="bullet"/>
      <w:pStyle w:val="Aufzhlungszeichen9"/>
      <w:lvlText w:val="•"/>
      <w:lvlJc w:val="left"/>
      <w:pPr>
        <w:ind w:left="3572" w:hanging="397"/>
      </w:pPr>
      <w:rPr>
        <w:rFonts w:asciiTheme="minorHAnsi" w:hAnsiTheme="minorHAnsi" w:hint="default"/>
        <w:color w:val="E6242F"/>
      </w:rPr>
    </w:lvl>
  </w:abstractNum>
  <w:abstractNum w:abstractNumId="8" w15:restartNumberingAfterBreak="0">
    <w:nsid w:val="38735CB0"/>
    <w:multiLevelType w:val="hybridMultilevel"/>
    <w:tmpl w:val="31A61802"/>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15:restartNumberingAfterBreak="0">
    <w:nsid w:val="44D31F79"/>
    <w:multiLevelType w:val="multilevel"/>
    <w:tmpl w:val="EA4CFBFC"/>
    <w:styleLink w:val="eu2018atGliederungsliste"/>
    <w:lvl w:ilvl="0">
      <w:start w:val="1"/>
      <w:numFmt w:val="decimal"/>
      <w:lvlText w:val="%1."/>
      <w:lvlJc w:val="left"/>
      <w:pPr>
        <w:ind w:left="397" w:hanging="397"/>
      </w:pPr>
      <w:rPr>
        <w:rFonts w:hint="default"/>
      </w:rPr>
    </w:lvl>
    <w:lvl w:ilvl="1">
      <w:start w:val="1"/>
      <w:numFmt w:val="decimal"/>
      <w:lvlText w:val="%1.%2."/>
      <w:lvlJc w:val="left"/>
      <w:pPr>
        <w:ind w:left="1361" w:hanging="964"/>
      </w:pPr>
      <w:rPr>
        <w:rFonts w:hint="default"/>
      </w:rPr>
    </w:lvl>
    <w:lvl w:ilvl="2">
      <w:start w:val="1"/>
      <w:numFmt w:val="decimal"/>
      <w:lvlText w:val="%1.%2.%3."/>
      <w:lvlJc w:val="left"/>
      <w:pPr>
        <w:ind w:left="2013" w:hanging="878"/>
      </w:pPr>
      <w:rPr>
        <w:rFonts w:hint="default"/>
      </w:rPr>
    </w:lvl>
    <w:lvl w:ilvl="3">
      <w:start w:val="1"/>
      <w:numFmt w:val="decimal"/>
      <w:lvlText w:val="%1.%2.%3.%4."/>
      <w:lvlJc w:val="left"/>
      <w:pPr>
        <w:ind w:left="2524" w:hanging="397"/>
      </w:pPr>
      <w:rPr>
        <w:rFonts w:hint="default"/>
      </w:rPr>
    </w:lvl>
    <w:lvl w:ilvl="4">
      <w:start w:val="1"/>
      <w:numFmt w:val="decimal"/>
      <w:lvlText w:val="%1.%2.%3.%4.%5."/>
      <w:lvlJc w:val="left"/>
      <w:pPr>
        <w:ind w:left="2921" w:hanging="397"/>
      </w:pPr>
      <w:rPr>
        <w:rFonts w:hint="default"/>
      </w:rPr>
    </w:lvl>
    <w:lvl w:ilvl="5">
      <w:start w:val="1"/>
      <w:numFmt w:val="decimal"/>
      <w:lvlText w:val="%1.%2.%3.%4.%5.%6."/>
      <w:lvlJc w:val="left"/>
      <w:pPr>
        <w:ind w:left="3317" w:hanging="396"/>
      </w:pPr>
      <w:rPr>
        <w:rFonts w:hint="default"/>
      </w:rPr>
    </w:lvl>
    <w:lvl w:ilvl="6">
      <w:start w:val="1"/>
      <w:numFmt w:val="decimal"/>
      <w:lvlText w:val="%1.%2.%3.%4.%5.%6.%7."/>
      <w:lvlJc w:val="left"/>
      <w:pPr>
        <w:ind w:left="3714" w:hanging="397"/>
      </w:pPr>
      <w:rPr>
        <w:rFonts w:hint="default"/>
      </w:rPr>
    </w:lvl>
    <w:lvl w:ilvl="7">
      <w:start w:val="1"/>
      <w:numFmt w:val="decimal"/>
      <w:lvlText w:val="%1.%2.%3.%4.%5.%6.%7.%8."/>
      <w:lvlJc w:val="left"/>
      <w:pPr>
        <w:ind w:left="4111" w:hanging="397"/>
      </w:pPr>
      <w:rPr>
        <w:rFonts w:hint="default"/>
      </w:rPr>
    </w:lvl>
    <w:lvl w:ilvl="8">
      <w:start w:val="1"/>
      <w:numFmt w:val="decimal"/>
      <w:lvlText w:val="%1.%2.%3.%4.%5.%6.%7.%8.%9."/>
      <w:lvlJc w:val="left"/>
      <w:pPr>
        <w:ind w:left="4508" w:hanging="397"/>
      </w:pPr>
      <w:rPr>
        <w:rFonts w:hint="default"/>
      </w:rPr>
    </w:lvl>
  </w:abstractNum>
  <w:abstractNum w:abstractNumId="10" w15:restartNumberingAfterBreak="0">
    <w:nsid w:val="4EAA19BA"/>
    <w:multiLevelType w:val="multilevel"/>
    <w:tmpl w:val="957A0DB6"/>
    <w:styleLink w:val="ATNummerierteListe"/>
    <w:lvl w:ilvl="0">
      <w:start w:val="1"/>
      <w:numFmt w:val="decimal"/>
      <w:pStyle w:val="Listennummer"/>
      <w:isLgl/>
      <w:lvlText w:val="%1."/>
      <w:lvlJc w:val="left"/>
      <w:pPr>
        <w:ind w:left="397" w:hanging="397"/>
      </w:pPr>
      <w:rPr>
        <w:rFonts w:asciiTheme="minorHAnsi" w:hAnsiTheme="minorHAnsi" w:hint="default"/>
        <w:color w:val="E1320F" w:themeColor="text2"/>
        <w:sz w:val="23"/>
      </w:rPr>
    </w:lvl>
    <w:lvl w:ilvl="1">
      <w:start w:val="1"/>
      <w:numFmt w:val="lowerLetter"/>
      <w:pStyle w:val="Listennummer2"/>
      <w:lvlText w:val="%2)"/>
      <w:lvlJc w:val="left"/>
      <w:pPr>
        <w:ind w:left="794" w:hanging="397"/>
      </w:pPr>
      <w:rPr>
        <w:rFonts w:asciiTheme="minorHAnsi" w:hAnsiTheme="minorHAnsi" w:hint="default"/>
        <w:sz w:val="23"/>
      </w:rPr>
    </w:lvl>
    <w:lvl w:ilvl="2">
      <w:start w:val="1"/>
      <w:numFmt w:val="lowerRoman"/>
      <w:pStyle w:val="Listennummer3"/>
      <w:lvlText w:val="%3)"/>
      <w:lvlJc w:val="left"/>
      <w:pPr>
        <w:ind w:left="1191" w:hanging="397"/>
      </w:pPr>
      <w:rPr>
        <w:rFonts w:hint="default"/>
      </w:rPr>
    </w:lvl>
    <w:lvl w:ilvl="3">
      <w:start w:val="1"/>
      <w:numFmt w:val="decimal"/>
      <w:pStyle w:val="Listennummer4"/>
      <w:lvlText w:val="%4."/>
      <w:lvlJc w:val="left"/>
      <w:pPr>
        <w:ind w:left="1588" w:hanging="397"/>
      </w:pPr>
      <w:rPr>
        <w:rFonts w:asciiTheme="minorHAnsi" w:hAnsiTheme="minorHAnsi" w:hint="default"/>
      </w:rPr>
    </w:lvl>
    <w:lvl w:ilvl="4">
      <w:start w:val="1"/>
      <w:numFmt w:val="lowerLetter"/>
      <w:pStyle w:val="Listennummer5"/>
      <w:lvlText w:val="%5)"/>
      <w:lvlJc w:val="left"/>
      <w:pPr>
        <w:ind w:left="1985" w:hanging="397"/>
      </w:pPr>
      <w:rPr>
        <w:rFonts w:asciiTheme="minorHAnsi" w:hAnsiTheme="minorHAnsi" w:hint="default"/>
      </w:rPr>
    </w:lvl>
    <w:lvl w:ilvl="5">
      <w:start w:val="1"/>
      <w:numFmt w:val="lowerRoman"/>
      <w:pStyle w:val="Listennummer6"/>
      <w:lvlText w:val="%6)"/>
      <w:lvlJc w:val="left"/>
      <w:pPr>
        <w:ind w:left="2382" w:hanging="397"/>
      </w:pPr>
      <w:rPr>
        <w:rFonts w:asciiTheme="minorHAnsi" w:hAnsiTheme="minorHAnsi" w:hint="default"/>
      </w:rPr>
    </w:lvl>
    <w:lvl w:ilvl="6">
      <w:start w:val="1"/>
      <w:numFmt w:val="decimal"/>
      <w:pStyle w:val="Listennummer7"/>
      <w:lvlText w:val="%7."/>
      <w:lvlJc w:val="left"/>
      <w:pPr>
        <w:ind w:left="2779" w:hanging="397"/>
      </w:pPr>
      <w:rPr>
        <w:rFonts w:asciiTheme="minorHAnsi" w:hAnsiTheme="minorHAnsi" w:hint="default"/>
      </w:rPr>
    </w:lvl>
    <w:lvl w:ilvl="7">
      <w:start w:val="1"/>
      <w:numFmt w:val="lowerLetter"/>
      <w:pStyle w:val="Listennummer8"/>
      <w:lvlText w:val="%8."/>
      <w:lvlJc w:val="left"/>
      <w:pPr>
        <w:ind w:left="3176" w:hanging="397"/>
      </w:pPr>
      <w:rPr>
        <w:rFonts w:asciiTheme="minorHAnsi" w:hAnsiTheme="minorHAnsi" w:hint="default"/>
      </w:rPr>
    </w:lvl>
    <w:lvl w:ilvl="8">
      <w:start w:val="1"/>
      <w:numFmt w:val="lowerRoman"/>
      <w:pStyle w:val="Listennummer9"/>
      <w:lvlText w:val="%9."/>
      <w:lvlJc w:val="left"/>
      <w:pPr>
        <w:ind w:left="3573" w:hanging="397"/>
      </w:pPr>
      <w:rPr>
        <w:rFonts w:asciiTheme="minorHAnsi" w:hAnsiTheme="minorHAnsi" w:hint="default"/>
      </w:rPr>
    </w:lvl>
  </w:abstractNum>
  <w:abstractNum w:abstractNumId="11" w15:restartNumberingAfterBreak="0">
    <w:nsid w:val="5F825180"/>
    <w:multiLevelType w:val="hybridMultilevel"/>
    <w:tmpl w:val="B94E99D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610722F4"/>
    <w:multiLevelType w:val="multilevel"/>
    <w:tmpl w:val="81B0A2F0"/>
    <w:styleLink w:val="eu2018atGliederungsliste2"/>
    <w:lvl w:ilvl="0">
      <w:start w:val="1"/>
      <w:numFmt w:val="decimal"/>
      <w:lvlText w:val="%1)"/>
      <w:lvlJc w:val="left"/>
      <w:pPr>
        <w:ind w:left="397" w:hanging="397"/>
      </w:pPr>
      <w:rPr>
        <w:rFonts w:hint="default"/>
        <w:b w:val="0"/>
        <w:i w:val="0"/>
        <w:color w:val="auto"/>
        <w:sz w:val="22"/>
      </w:rPr>
    </w:lvl>
    <w:lvl w:ilvl="1">
      <w:start w:val="1"/>
      <w:numFmt w:val="lowerLetter"/>
      <w:lvlText w:val="%2)"/>
      <w:lvlJc w:val="left"/>
      <w:pPr>
        <w:ind w:left="794" w:hanging="397"/>
      </w:pPr>
      <w:rPr>
        <w:rFonts w:hint="default"/>
        <w:b w:val="0"/>
        <w:i w:val="0"/>
        <w:color w:val="auto"/>
        <w:sz w:val="22"/>
      </w:rPr>
    </w:lvl>
    <w:lvl w:ilvl="2">
      <w:start w:val="1"/>
      <w:numFmt w:val="lowerRoman"/>
      <w:lvlText w:val="%3)"/>
      <w:lvlJc w:val="left"/>
      <w:pPr>
        <w:ind w:left="1191" w:hanging="397"/>
      </w:pPr>
      <w:rPr>
        <w:rFonts w:hint="default"/>
        <w:b w:val="0"/>
        <w:i w:val="0"/>
        <w:color w:val="auto"/>
        <w:sz w:val="22"/>
      </w:rPr>
    </w:lvl>
    <w:lvl w:ilvl="3">
      <w:start w:val="1"/>
      <w:numFmt w:val="decimal"/>
      <w:lvlText w:val="(%4)"/>
      <w:lvlJc w:val="left"/>
      <w:pPr>
        <w:ind w:left="1588" w:hanging="397"/>
      </w:pPr>
      <w:rPr>
        <w:rFonts w:hint="default"/>
        <w:b w:val="0"/>
        <w:i w:val="0"/>
        <w:color w:val="auto"/>
        <w:sz w:val="22"/>
      </w:rPr>
    </w:lvl>
    <w:lvl w:ilvl="4">
      <w:start w:val="1"/>
      <w:numFmt w:val="lowerLetter"/>
      <w:lvlText w:val="(%5)"/>
      <w:lvlJc w:val="left"/>
      <w:pPr>
        <w:ind w:left="1985" w:hanging="397"/>
      </w:pPr>
      <w:rPr>
        <w:rFonts w:hint="default"/>
        <w:b/>
        <w:i w:val="0"/>
        <w:color w:val="E6242F"/>
      </w:rPr>
    </w:lvl>
    <w:lvl w:ilvl="5">
      <w:start w:val="1"/>
      <w:numFmt w:val="lowerRoman"/>
      <w:lvlText w:val="(%6)"/>
      <w:lvlJc w:val="left"/>
      <w:pPr>
        <w:ind w:left="2381" w:hanging="396"/>
      </w:pPr>
      <w:rPr>
        <w:rFonts w:hint="default"/>
        <w:b/>
        <w:i w:val="0"/>
        <w:color w:val="E6242F"/>
      </w:rPr>
    </w:lvl>
    <w:lvl w:ilvl="6">
      <w:start w:val="1"/>
      <w:numFmt w:val="decimal"/>
      <w:lvlText w:val="%7."/>
      <w:lvlJc w:val="left"/>
      <w:pPr>
        <w:ind w:left="2778" w:hanging="397"/>
      </w:pPr>
      <w:rPr>
        <w:rFonts w:hint="default"/>
        <w:b/>
        <w:i w:val="0"/>
        <w:color w:val="E6242F"/>
      </w:rPr>
    </w:lvl>
    <w:lvl w:ilvl="7">
      <w:start w:val="1"/>
      <w:numFmt w:val="lowerLetter"/>
      <w:lvlText w:val="%8."/>
      <w:lvlJc w:val="left"/>
      <w:pPr>
        <w:ind w:left="3175" w:hanging="397"/>
      </w:pPr>
      <w:rPr>
        <w:rFonts w:hint="default"/>
        <w:b/>
        <w:i w:val="0"/>
        <w:color w:val="E6242F"/>
      </w:rPr>
    </w:lvl>
    <w:lvl w:ilvl="8">
      <w:start w:val="1"/>
      <w:numFmt w:val="lowerRoman"/>
      <w:lvlText w:val="%9."/>
      <w:lvlJc w:val="left"/>
      <w:pPr>
        <w:ind w:left="3572" w:hanging="397"/>
      </w:pPr>
      <w:rPr>
        <w:rFonts w:hint="default"/>
        <w:b/>
        <w:i w:val="0"/>
        <w:color w:val="E6242F"/>
      </w:rPr>
    </w:lvl>
  </w:abstractNum>
  <w:abstractNum w:abstractNumId="13" w15:restartNumberingAfterBreak="0">
    <w:nsid w:val="717E33BA"/>
    <w:multiLevelType w:val="multilevel"/>
    <w:tmpl w:val="19CCF85C"/>
    <w:lvl w:ilvl="0">
      <w:start w:val="1"/>
      <w:numFmt w:val="decimal"/>
      <w:pStyle w:val="1nummeriert"/>
      <w:lvlText w:val="%1."/>
      <w:lvlJc w:val="left"/>
      <w:pPr>
        <w:tabs>
          <w:tab w:val="num" w:pos="567"/>
        </w:tabs>
        <w:ind w:left="567" w:hanging="567"/>
      </w:pPr>
      <w:rPr>
        <w:rFonts w:hint="default"/>
      </w:rPr>
    </w:lvl>
    <w:lvl w:ilvl="1">
      <w:start w:val="1"/>
      <w:numFmt w:val="decimal"/>
      <w:pStyle w:val="2nummeriert"/>
      <w:lvlText w:val="%1.%2."/>
      <w:lvlJc w:val="left"/>
      <w:pPr>
        <w:ind w:left="936" w:hanging="936"/>
      </w:pPr>
      <w:rPr>
        <w:rFonts w:hint="default"/>
      </w:rPr>
    </w:lvl>
    <w:lvl w:ilvl="2">
      <w:start w:val="1"/>
      <w:numFmt w:val="decimal"/>
      <w:pStyle w:val="3nummeriert"/>
      <w:lvlText w:val="%1.%2.%3."/>
      <w:lvlJc w:val="left"/>
      <w:pPr>
        <w:ind w:left="1304" w:hanging="1304"/>
      </w:pPr>
      <w:rPr>
        <w:rFonts w:hint="default"/>
      </w:rPr>
    </w:lvl>
    <w:lvl w:ilvl="3">
      <w:start w:val="1"/>
      <w:numFmt w:val="decimal"/>
      <w:pStyle w:val="4nummeriert"/>
      <w:lvlText w:val="%1.%2.%3.%4."/>
      <w:lvlJc w:val="left"/>
      <w:pPr>
        <w:ind w:left="1673" w:hanging="1673"/>
      </w:pPr>
      <w:rPr>
        <w:rFonts w:hint="default"/>
      </w:rPr>
    </w:lvl>
    <w:lvl w:ilvl="4">
      <w:start w:val="1"/>
      <w:numFmt w:val="decimal"/>
      <w:pStyle w:val="5nummeriert"/>
      <w:lvlText w:val="%1.%2.%3.%4.%5."/>
      <w:lvlJc w:val="left"/>
      <w:pPr>
        <w:ind w:left="2041" w:hanging="2041"/>
      </w:pPr>
      <w:rPr>
        <w:rFonts w:hint="default"/>
      </w:rPr>
    </w:lvl>
    <w:lvl w:ilvl="5">
      <w:start w:val="1"/>
      <w:numFmt w:val="decimal"/>
      <w:lvlText w:val="%1.%2.%3.%4.%5.%6."/>
      <w:lvlJc w:val="left"/>
      <w:pPr>
        <w:ind w:left="2552" w:hanging="567"/>
      </w:pPr>
      <w:rPr>
        <w:rFonts w:hint="default"/>
      </w:rPr>
    </w:lvl>
    <w:lvl w:ilvl="6">
      <w:start w:val="1"/>
      <w:numFmt w:val="decimal"/>
      <w:lvlText w:val="%1.%2.%3.%4.%5.%6.%7."/>
      <w:lvlJc w:val="left"/>
      <w:pPr>
        <w:ind w:left="2949" w:hanging="567"/>
      </w:pPr>
      <w:rPr>
        <w:rFonts w:hint="default"/>
      </w:rPr>
    </w:lvl>
    <w:lvl w:ilvl="7">
      <w:start w:val="1"/>
      <w:numFmt w:val="decimal"/>
      <w:lvlText w:val="%1.%2.%3.%4.%5.%6.%7.%8."/>
      <w:lvlJc w:val="left"/>
      <w:pPr>
        <w:ind w:left="3346" w:hanging="567"/>
      </w:pPr>
      <w:rPr>
        <w:rFonts w:hint="default"/>
      </w:rPr>
    </w:lvl>
    <w:lvl w:ilvl="8">
      <w:start w:val="1"/>
      <w:numFmt w:val="decimal"/>
      <w:lvlText w:val="%1.%2.%3.%4.%5.%6.%7.%8.%9."/>
      <w:lvlJc w:val="left"/>
      <w:pPr>
        <w:ind w:left="3743" w:hanging="567"/>
      </w:pPr>
      <w:rPr>
        <w:rFonts w:hint="default"/>
      </w:rPr>
    </w:lvl>
  </w:abstractNum>
  <w:abstractNum w:abstractNumId="14" w15:restartNumberingAfterBreak="0">
    <w:nsid w:val="722A018E"/>
    <w:multiLevelType w:val="hybridMultilevel"/>
    <w:tmpl w:val="ADF4049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7EC810F4"/>
    <w:multiLevelType w:val="multilevel"/>
    <w:tmpl w:val="957A0DB6"/>
    <w:numStyleLink w:val="ATNummerierteListe"/>
  </w:abstractNum>
  <w:num w:numId="1">
    <w:abstractNumId w:val="13"/>
  </w:num>
  <w:num w:numId="2">
    <w:abstractNumId w:val="4"/>
  </w:num>
  <w:num w:numId="3">
    <w:abstractNumId w:val="10"/>
  </w:num>
  <w:num w:numId="4">
    <w:abstractNumId w:val="7"/>
  </w:num>
  <w:num w:numId="5">
    <w:abstractNumId w:val="1"/>
  </w:num>
  <w:num w:numId="6">
    <w:abstractNumId w:val="2"/>
  </w:num>
  <w:num w:numId="7">
    <w:abstractNumId w:val="1"/>
  </w:num>
  <w:num w:numId="8">
    <w:abstractNumId w:val="9"/>
  </w:num>
  <w:num w:numId="9">
    <w:abstractNumId w:val="12"/>
  </w:num>
  <w:num w:numId="10">
    <w:abstractNumId w:val="0"/>
  </w:num>
  <w:num w:numId="11">
    <w:abstractNumId w:val="4"/>
  </w:num>
  <w:num w:numId="12">
    <w:abstractNumId w:val="15"/>
  </w:num>
  <w:num w:numId="13">
    <w:abstractNumId w:val="6"/>
  </w:num>
  <w:num w:numId="14">
    <w:abstractNumId w:val="5"/>
  </w:num>
  <w:num w:numId="15">
    <w:abstractNumId w:val="14"/>
  </w:num>
  <w:num w:numId="16">
    <w:abstractNumId w:val="11"/>
  </w:num>
  <w:num w:numId="17">
    <w:abstractNumId w:val="3"/>
  </w:num>
  <w:num w:numId="18">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proofState w:spelling="clean" w:grammar="clean"/>
  <w:stylePaneFormatFilter w:val="5704" w:allStyles="0" w:customStyles="0" w:latentStyles="1" w:stylesInUse="0" w:headingStyles="0" w:numberingStyles="0" w:tableStyles="0" w:directFormattingOnRuns="1" w:directFormattingOnParagraphs="1" w:directFormattingOnNumbering="1" w:directFormattingOnTables="0" w:clearFormatting="1" w:top3HeadingStyles="0" w:visibleStyles="1" w:alternateStyleNames="0"/>
  <w:mailMerge>
    <w:mainDocumentType w:val="formLetters"/>
    <w:linkToQuery/>
    <w:dataType w:val="textFile"/>
    <w:connectString w:val=""/>
    <w:query w:val="SELECT * FROM C:\Users\vosedi\AppData\Local\Temp\Fabasoft\Data\Datasource_COO.3000.101.23.5508696.doc"/>
  </w:mailMerge>
  <w:styleLockQFSet/>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6DC"/>
    <w:rsid w:val="00000B9B"/>
    <w:rsid w:val="00000D66"/>
    <w:rsid w:val="0000588B"/>
    <w:rsid w:val="0000604D"/>
    <w:rsid w:val="00012163"/>
    <w:rsid w:val="000121D2"/>
    <w:rsid w:val="00012E9C"/>
    <w:rsid w:val="000151FD"/>
    <w:rsid w:val="000170E5"/>
    <w:rsid w:val="00026187"/>
    <w:rsid w:val="000265B0"/>
    <w:rsid w:val="00026B23"/>
    <w:rsid w:val="00027D72"/>
    <w:rsid w:val="00041CC3"/>
    <w:rsid w:val="000545D8"/>
    <w:rsid w:val="000560D3"/>
    <w:rsid w:val="00065D92"/>
    <w:rsid w:val="00082363"/>
    <w:rsid w:val="00085D06"/>
    <w:rsid w:val="00093EE9"/>
    <w:rsid w:val="000B790A"/>
    <w:rsid w:val="000B7E84"/>
    <w:rsid w:val="000D0476"/>
    <w:rsid w:val="000D0CC7"/>
    <w:rsid w:val="000D35A2"/>
    <w:rsid w:val="000D5488"/>
    <w:rsid w:val="000D75BE"/>
    <w:rsid w:val="000E3AE2"/>
    <w:rsid w:val="000F0BD3"/>
    <w:rsid w:val="000F16DD"/>
    <w:rsid w:val="000F1DC8"/>
    <w:rsid w:val="000F36F6"/>
    <w:rsid w:val="000F3AFB"/>
    <w:rsid w:val="000F4620"/>
    <w:rsid w:val="000F61EE"/>
    <w:rsid w:val="00104BB0"/>
    <w:rsid w:val="0011172A"/>
    <w:rsid w:val="00116765"/>
    <w:rsid w:val="0011677A"/>
    <w:rsid w:val="00117299"/>
    <w:rsid w:val="00123BC7"/>
    <w:rsid w:val="00125D58"/>
    <w:rsid w:val="00133039"/>
    <w:rsid w:val="00133BFA"/>
    <w:rsid w:val="001415B7"/>
    <w:rsid w:val="00142D13"/>
    <w:rsid w:val="0015357D"/>
    <w:rsid w:val="001618EC"/>
    <w:rsid w:val="00170ABD"/>
    <w:rsid w:val="0017245E"/>
    <w:rsid w:val="00172E22"/>
    <w:rsid w:val="00174099"/>
    <w:rsid w:val="001810F2"/>
    <w:rsid w:val="00196AEC"/>
    <w:rsid w:val="001A059C"/>
    <w:rsid w:val="001A0963"/>
    <w:rsid w:val="001A1E0F"/>
    <w:rsid w:val="001A2E32"/>
    <w:rsid w:val="001A7F6A"/>
    <w:rsid w:val="001B065A"/>
    <w:rsid w:val="001B0989"/>
    <w:rsid w:val="001B478A"/>
    <w:rsid w:val="001C54D6"/>
    <w:rsid w:val="001D0C7D"/>
    <w:rsid w:val="001D29BD"/>
    <w:rsid w:val="001D4D7C"/>
    <w:rsid w:val="001D77B6"/>
    <w:rsid w:val="001E1434"/>
    <w:rsid w:val="001F2989"/>
    <w:rsid w:val="001F615E"/>
    <w:rsid w:val="001F64DC"/>
    <w:rsid w:val="001F6B64"/>
    <w:rsid w:val="002067BE"/>
    <w:rsid w:val="002073B6"/>
    <w:rsid w:val="00210601"/>
    <w:rsid w:val="002125AB"/>
    <w:rsid w:val="00213694"/>
    <w:rsid w:val="00217905"/>
    <w:rsid w:val="00222BA0"/>
    <w:rsid w:val="00223FCE"/>
    <w:rsid w:val="00224F81"/>
    <w:rsid w:val="00234090"/>
    <w:rsid w:val="002400FC"/>
    <w:rsid w:val="00240305"/>
    <w:rsid w:val="00243698"/>
    <w:rsid w:val="002508A6"/>
    <w:rsid w:val="00256FD3"/>
    <w:rsid w:val="0025784B"/>
    <w:rsid w:val="00266DFD"/>
    <w:rsid w:val="00271811"/>
    <w:rsid w:val="00271DF0"/>
    <w:rsid w:val="00274340"/>
    <w:rsid w:val="002747DF"/>
    <w:rsid w:val="0027533E"/>
    <w:rsid w:val="00277C98"/>
    <w:rsid w:val="002814E0"/>
    <w:rsid w:val="00282C37"/>
    <w:rsid w:val="00285909"/>
    <w:rsid w:val="00290F64"/>
    <w:rsid w:val="00296AA0"/>
    <w:rsid w:val="002A64CD"/>
    <w:rsid w:val="002B092F"/>
    <w:rsid w:val="002B3AFF"/>
    <w:rsid w:val="002B56E9"/>
    <w:rsid w:val="002B66BD"/>
    <w:rsid w:val="002B70BC"/>
    <w:rsid w:val="002D25D9"/>
    <w:rsid w:val="002D68BF"/>
    <w:rsid w:val="002E6967"/>
    <w:rsid w:val="002E7389"/>
    <w:rsid w:val="002E7E47"/>
    <w:rsid w:val="00301C6F"/>
    <w:rsid w:val="00317422"/>
    <w:rsid w:val="00330A07"/>
    <w:rsid w:val="00332581"/>
    <w:rsid w:val="0033569B"/>
    <w:rsid w:val="003416DC"/>
    <w:rsid w:val="00345AB9"/>
    <w:rsid w:val="00347256"/>
    <w:rsid w:val="0035374F"/>
    <w:rsid w:val="00354E81"/>
    <w:rsid w:val="00356393"/>
    <w:rsid w:val="0036309F"/>
    <w:rsid w:val="003654D1"/>
    <w:rsid w:val="00371B6B"/>
    <w:rsid w:val="003735C6"/>
    <w:rsid w:val="0038210E"/>
    <w:rsid w:val="00384C0E"/>
    <w:rsid w:val="00387DC9"/>
    <w:rsid w:val="00390167"/>
    <w:rsid w:val="003927BF"/>
    <w:rsid w:val="003A18FA"/>
    <w:rsid w:val="003B07AA"/>
    <w:rsid w:val="003B0DDE"/>
    <w:rsid w:val="003B2721"/>
    <w:rsid w:val="003C23B4"/>
    <w:rsid w:val="003C2EE3"/>
    <w:rsid w:val="003C388E"/>
    <w:rsid w:val="003D5967"/>
    <w:rsid w:val="003D7191"/>
    <w:rsid w:val="003D75ED"/>
    <w:rsid w:val="003E375F"/>
    <w:rsid w:val="003E391A"/>
    <w:rsid w:val="003E3DC0"/>
    <w:rsid w:val="003E63E1"/>
    <w:rsid w:val="003E71F3"/>
    <w:rsid w:val="003F02D4"/>
    <w:rsid w:val="003F175E"/>
    <w:rsid w:val="003F3394"/>
    <w:rsid w:val="003F558F"/>
    <w:rsid w:val="003F5D55"/>
    <w:rsid w:val="003F7A21"/>
    <w:rsid w:val="003F7C56"/>
    <w:rsid w:val="00400A03"/>
    <w:rsid w:val="00400D1B"/>
    <w:rsid w:val="004045F5"/>
    <w:rsid w:val="00412AAC"/>
    <w:rsid w:val="00417328"/>
    <w:rsid w:val="004175B6"/>
    <w:rsid w:val="00421E8E"/>
    <w:rsid w:val="00423944"/>
    <w:rsid w:val="00425A8B"/>
    <w:rsid w:val="004262C5"/>
    <w:rsid w:val="00426D48"/>
    <w:rsid w:val="0043665D"/>
    <w:rsid w:val="00444E70"/>
    <w:rsid w:val="00446742"/>
    <w:rsid w:val="00451BD5"/>
    <w:rsid w:val="00451F48"/>
    <w:rsid w:val="00453779"/>
    <w:rsid w:val="00457AE5"/>
    <w:rsid w:val="00461B53"/>
    <w:rsid w:val="00462CF5"/>
    <w:rsid w:val="00464EF8"/>
    <w:rsid w:val="00466A88"/>
    <w:rsid w:val="004746C1"/>
    <w:rsid w:val="00474A5E"/>
    <w:rsid w:val="004761AB"/>
    <w:rsid w:val="00493C86"/>
    <w:rsid w:val="004A41FD"/>
    <w:rsid w:val="004A62F4"/>
    <w:rsid w:val="004B1402"/>
    <w:rsid w:val="004B4D77"/>
    <w:rsid w:val="004B5DF0"/>
    <w:rsid w:val="004C265F"/>
    <w:rsid w:val="004D18E4"/>
    <w:rsid w:val="004D1FC9"/>
    <w:rsid w:val="004E01F9"/>
    <w:rsid w:val="004F184D"/>
    <w:rsid w:val="004F483A"/>
    <w:rsid w:val="004F5981"/>
    <w:rsid w:val="004F59DF"/>
    <w:rsid w:val="004F5B13"/>
    <w:rsid w:val="004F6111"/>
    <w:rsid w:val="004F6547"/>
    <w:rsid w:val="005004EA"/>
    <w:rsid w:val="00500F69"/>
    <w:rsid w:val="00507579"/>
    <w:rsid w:val="00511B9D"/>
    <w:rsid w:val="005143BC"/>
    <w:rsid w:val="005250FE"/>
    <w:rsid w:val="00525B28"/>
    <w:rsid w:val="00526183"/>
    <w:rsid w:val="00527049"/>
    <w:rsid w:val="00532B97"/>
    <w:rsid w:val="00532C0D"/>
    <w:rsid w:val="00532C8D"/>
    <w:rsid w:val="00537279"/>
    <w:rsid w:val="0054133F"/>
    <w:rsid w:val="00541508"/>
    <w:rsid w:val="00552A3C"/>
    <w:rsid w:val="0055417F"/>
    <w:rsid w:val="00555582"/>
    <w:rsid w:val="00555F6D"/>
    <w:rsid w:val="00556560"/>
    <w:rsid w:val="005578EA"/>
    <w:rsid w:val="005717DB"/>
    <w:rsid w:val="005718E5"/>
    <w:rsid w:val="00572FF8"/>
    <w:rsid w:val="00574CC0"/>
    <w:rsid w:val="00581622"/>
    <w:rsid w:val="00582715"/>
    <w:rsid w:val="005A1223"/>
    <w:rsid w:val="005A1855"/>
    <w:rsid w:val="005A2F5E"/>
    <w:rsid w:val="005B1A57"/>
    <w:rsid w:val="005B510D"/>
    <w:rsid w:val="005B5865"/>
    <w:rsid w:val="005C2308"/>
    <w:rsid w:val="005C45A7"/>
    <w:rsid w:val="005C466F"/>
    <w:rsid w:val="005C5636"/>
    <w:rsid w:val="005C5863"/>
    <w:rsid w:val="005C6B61"/>
    <w:rsid w:val="005C7D9E"/>
    <w:rsid w:val="005D0A9B"/>
    <w:rsid w:val="005D1D40"/>
    <w:rsid w:val="005D7BAF"/>
    <w:rsid w:val="005E52A3"/>
    <w:rsid w:val="005E5989"/>
    <w:rsid w:val="005E6927"/>
    <w:rsid w:val="005F09E4"/>
    <w:rsid w:val="005F2C9C"/>
    <w:rsid w:val="005F4C59"/>
    <w:rsid w:val="0060364E"/>
    <w:rsid w:val="00604B5A"/>
    <w:rsid w:val="00605D22"/>
    <w:rsid w:val="00606342"/>
    <w:rsid w:val="006078D7"/>
    <w:rsid w:val="00611812"/>
    <w:rsid w:val="0061273E"/>
    <w:rsid w:val="00616D83"/>
    <w:rsid w:val="00617A1C"/>
    <w:rsid w:val="00617F5D"/>
    <w:rsid w:val="00624037"/>
    <w:rsid w:val="00624592"/>
    <w:rsid w:val="00627D2A"/>
    <w:rsid w:val="00630F52"/>
    <w:rsid w:val="00632787"/>
    <w:rsid w:val="00633472"/>
    <w:rsid w:val="00634FC6"/>
    <w:rsid w:val="00641433"/>
    <w:rsid w:val="006430A7"/>
    <w:rsid w:val="006466EB"/>
    <w:rsid w:val="00655FC0"/>
    <w:rsid w:val="0065681A"/>
    <w:rsid w:val="006641AA"/>
    <w:rsid w:val="00674F49"/>
    <w:rsid w:val="0068343A"/>
    <w:rsid w:val="00684834"/>
    <w:rsid w:val="006852C9"/>
    <w:rsid w:val="006873CC"/>
    <w:rsid w:val="006926D9"/>
    <w:rsid w:val="006A0D38"/>
    <w:rsid w:val="006A3D6E"/>
    <w:rsid w:val="006C017C"/>
    <w:rsid w:val="006C1011"/>
    <w:rsid w:val="006C67C5"/>
    <w:rsid w:val="006D19F1"/>
    <w:rsid w:val="006D473D"/>
    <w:rsid w:val="006E30F3"/>
    <w:rsid w:val="006E7430"/>
    <w:rsid w:val="006F6F0A"/>
    <w:rsid w:val="00700FB4"/>
    <w:rsid w:val="0070138E"/>
    <w:rsid w:val="0070380B"/>
    <w:rsid w:val="00703AC8"/>
    <w:rsid w:val="0070408A"/>
    <w:rsid w:val="0070572C"/>
    <w:rsid w:val="00706271"/>
    <w:rsid w:val="007077A1"/>
    <w:rsid w:val="007123E3"/>
    <w:rsid w:val="00722C09"/>
    <w:rsid w:val="00724228"/>
    <w:rsid w:val="00724A29"/>
    <w:rsid w:val="007276F5"/>
    <w:rsid w:val="00741B2D"/>
    <w:rsid w:val="00743745"/>
    <w:rsid w:val="00746986"/>
    <w:rsid w:val="00750143"/>
    <w:rsid w:val="0075619E"/>
    <w:rsid w:val="0075727D"/>
    <w:rsid w:val="00763BA9"/>
    <w:rsid w:val="00764D97"/>
    <w:rsid w:val="007673E1"/>
    <w:rsid w:val="007678E4"/>
    <w:rsid w:val="00774503"/>
    <w:rsid w:val="007750A2"/>
    <w:rsid w:val="00776BAB"/>
    <w:rsid w:val="00777093"/>
    <w:rsid w:val="00777C3C"/>
    <w:rsid w:val="00786674"/>
    <w:rsid w:val="00795ADA"/>
    <w:rsid w:val="00796503"/>
    <w:rsid w:val="007A31F7"/>
    <w:rsid w:val="007B1855"/>
    <w:rsid w:val="007C0CC9"/>
    <w:rsid w:val="007C3791"/>
    <w:rsid w:val="007C6688"/>
    <w:rsid w:val="007C739C"/>
    <w:rsid w:val="007D09DC"/>
    <w:rsid w:val="007D5948"/>
    <w:rsid w:val="007D6BF2"/>
    <w:rsid w:val="007D7905"/>
    <w:rsid w:val="007E0877"/>
    <w:rsid w:val="007E2229"/>
    <w:rsid w:val="007F4BE0"/>
    <w:rsid w:val="007F691B"/>
    <w:rsid w:val="00805341"/>
    <w:rsid w:val="00806B0A"/>
    <w:rsid w:val="0081129A"/>
    <w:rsid w:val="008219A4"/>
    <w:rsid w:val="00823D6C"/>
    <w:rsid w:val="0083299F"/>
    <w:rsid w:val="0084178B"/>
    <w:rsid w:val="00845356"/>
    <w:rsid w:val="00851704"/>
    <w:rsid w:val="008531FD"/>
    <w:rsid w:val="00863FC3"/>
    <w:rsid w:val="00865DF7"/>
    <w:rsid w:val="00871149"/>
    <w:rsid w:val="00871C98"/>
    <w:rsid w:val="00874C84"/>
    <w:rsid w:val="00881B64"/>
    <w:rsid w:val="00883127"/>
    <w:rsid w:val="00890763"/>
    <w:rsid w:val="00896A97"/>
    <w:rsid w:val="00897AE5"/>
    <w:rsid w:val="008A58EF"/>
    <w:rsid w:val="008A6DF3"/>
    <w:rsid w:val="008A7818"/>
    <w:rsid w:val="008B003C"/>
    <w:rsid w:val="008C3032"/>
    <w:rsid w:val="008C30AD"/>
    <w:rsid w:val="008C5B56"/>
    <w:rsid w:val="008D5EC2"/>
    <w:rsid w:val="008D65EE"/>
    <w:rsid w:val="008D66C2"/>
    <w:rsid w:val="008F55E4"/>
    <w:rsid w:val="00900E0E"/>
    <w:rsid w:val="009011B4"/>
    <w:rsid w:val="009053E4"/>
    <w:rsid w:val="00920D0A"/>
    <w:rsid w:val="00927708"/>
    <w:rsid w:val="00932E3B"/>
    <w:rsid w:val="009408F4"/>
    <w:rsid w:val="0095393D"/>
    <w:rsid w:val="0096043E"/>
    <w:rsid w:val="00966BA8"/>
    <w:rsid w:val="00973F5F"/>
    <w:rsid w:val="009740D5"/>
    <w:rsid w:val="009753E9"/>
    <w:rsid w:val="00981E40"/>
    <w:rsid w:val="00990336"/>
    <w:rsid w:val="00990D48"/>
    <w:rsid w:val="009938F2"/>
    <w:rsid w:val="00996A6D"/>
    <w:rsid w:val="00996D2E"/>
    <w:rsid w:val="00997DBD"/>
    <w:rsid w:val="009A2BBC"/>
    <w:rsid w:val="009B1D92"/>
    <w:rsid w:val="009B2F57"/>
    <w:rsid w:val="009B2FA1"/>
    <w:rsid w:val="009B40DE"/>
    <w:rsid w:val="009B6A3E"/>
    <w:rsid w:val="009B7F6F"/>
    <w:rsid w:val="009C19D1"/>
    <w:rsid w:val="009C5ECB"/>
    <w:rsid w:val="009D1D2D"/>
    <w:rsid w:val="009D2CF1"/>
    <w:rsid w:val="009D3432"/>
    <w:rsid w:val="009D3A17"/>
    <w:rsid w:val="009D6C44"/>
    <w:rsid w:val="009E2D99"/>
    <w:rsid w:val="009E73E3"/>
    <w:rsid w:val="009F23D1"/>
    <w:rsid w:val="009F3DA5"/>
    <w:rsid w:val="00A06925"/>
    <w:rsid w:val="00A11597"/>
    <w:rsid w:val="00A176D9"/>
    <w:rsid w:val="00A25C68"/>
    <w:rsid w:val="00A26175"/>
    <w:rsid w:val="00A266CE"/>
    <w:rsid w:val="00A2745F"/>
    <w:rsid w:val="00A30CB0"/>
    <w:rsid w:val="00A3316F"/>
    <w:rsid w:val="00A35318"/>
    <w:rsid w:val="00A45DA0"/>
    <w:rsid w:val="00A51F44"/>
    <w:rsid w:val="00A52098"/>
    <w:rsid w:val="00A53DD2"/>
    <w:rsid w:val="00A56050"/>
    <w:rsid w:val="00A601DC"/>
    <w:rsid w:val="00A63FD3"/>
    <w:rsid w:val="00A70D68"/>
    <w:rsid w:val="00A8116A"/>
    <w:rsid w:val="00A8602E"/>
    <w:rsid w:val="00A93855"/>
    <w:rsid w:val="00A96B16"/>
    <w:rsid w:val="00A97637"/>
    <w:rsid w:val="00AA0F7B"/>
    <w:rsid w:val="00AA14ED"/>
    <w:rsid w:val="00AA4156"/>
    <w:rsid w:val="00AB37B5"/>
    <w:rsid w:val="00AC12D9"/>
    <w:rsid w:val="00AC1B4A"/>
    <w:rsid w:val="00AC36E1"/>
    <w:rsid w:val="00AC3876"/>
    <w:rsid w:val="00AC4029"/>
    <w:rsid w:val="00AC43E1"/>
    <w:rsid w:val="00AC6BAB"/>
    <w:rsid w:val="00AD1534"/>
    <w:rsid w:val="00AD2597"/>
    <w:rsid w:val="00AD3E22"/>
    <w:rsid w:val="00AD700E"/>
    <w:rsid w:val="00AE2B25"/>
    <w:rsid w:val="00AE34A8"/>
    <w:rsid w:val="00AF312F"/>
    <w:rsid w:val="00AF39F1"/>
    <w:rsid w:val="00AF4465"/>
    <w:rsid w:val="00AF6B14"/>
    <w:rsid w:val="00B01E38"/>
    <w:rsid w:val="00B06626"/>
    <w:rsid w:val="00B13740"/>
    <w:rsid w:val="00B17D9B"/>
    <w:rsid w:val="00B236A6"/>
    <w:rsid w:val="00B2519C"/>
    <w:rsid w:val="00B30DAF"/>
    <w:rsid w:val="00B33321"/>
    <w:rsid w:val="00B3374C"/>
    <w:rsid w:val="00B410E5"/>
    <w:rsid w:val="00B43D4D"/>
    <w:rsid w:val="00B449AD"/>
    <w:rsid w:val="00B461D7"/>
    <w:rsid w:val="00B463C6"/>
    <w:rsid w:val="00B53A1C"/>
    <w:rsid w:val="00B53B3A"/>
    <w:rsid w:val="00B541B8"/>
    <w:rsid w:val="00B61B48"/>
    <w:rsid w:val="00B62A0C"/>
    <w:rsid w:val="00B63F6D"/>
    <w:rsid w:val="00B6682D"/>
    <w:rsid w:val="00B6715C"/>
    <w:rsid w:val="00B71719"/>
    <w:rsid w:val="00B719AA"/>
    <w:rsid w:val="00B72D79"/>
    <w:rsid w:val="00B83A72"/>
    <w:rsid w:val="00B84EB5"/>
    <w:rsid w:val="00B9240C"/>
    <w:rsid w:val="00B93113"/>
    <w:rsid w:val="00BA0364"/>
    <w:rsid w:val="00BB0A97"/>
    <w:rsid w:val="00BB3F91"/>
    <w:rsid w:val="00BB5E30"/>
    <w:rsid w:val="00BC2385"/>
    <w:rsid w:val="00BD5DED"/>
    <w:rsid w:val="00BE0BD1"/>
    <w:rsid w:val="00BE4CA6"/>
    <w:rsid w:val="00BE4F95"/>
    <w:rsid w:val="00BE65F2"/>
    <w:rsid w:val="00BF25A8"/>
    <w:rsid w:val="00BF439F"/>
    <w:rsid w:val="00BF575F"/>
    <w:rsid w:val="00C01127"/>
    <w:rsid w:val="00C03418"/>
    <w:rsid w:val="00C151F2"/>
    <w:rsid w:val="00C17CAB"/>
    <w:rsid w:val="00C201D3"/>
    <w:rsid w:val="00C209EC"/>
    <w:rsid w:val="00C256C8"/>
    <w:rsid w:val="00C27FFC"/>
    <w:rsid w:val="00C31F58"/>
    <w:rsid w:val="00C414AC"/>
    <w:rsid w:val="00C43AAD"/>
    <w:rsid w:val="00C52B7E"/>
    <w:rsid w:val="00C558C2"/>
    <w:rsid w:val="00C56150"/>
    <w:rsid w:val="00C61C4B"/>
    <w:rsid w:val="00C673FD"/>
    <w:rsid w:val="00C75EC2"/>
    <w:rsid w:val="00C80A55"/>
    <w:rsid w:val="00C82287"/>
    <w:rsid w:val="00C84E83"/>
    <w:rsid w:val="00C90D12"/>
    <w:rsid w:val="00C91E29"/>
    <w:rsid w:val="00CA3305"/>
    <w:rsid w:val="00CB16E7"/>
    <w:rsid w:val="00CB1842"/>
    <w:rsid w:val="00CB2516"/>
    <w:rsid w:val="00CB255E"/>
    <w:rsid w:val="00CB25FB"/>
    <w:rsid w:val="00CC0243"/>
    <w:rsid w:val="00CC4E05"/>
    <w:rsid w:val="00CC7051"/>
    <w:rsid w:val="00CC7543"/>
    <w:rsid w:val="00CC7E9B"/>
    <w:rsid w:val="00CE039C"/>
    <w:rsid w:val="00CE25EE"/>
    <w:rsid w:val="00CE3B94"/>
    <w:rsid w:val="00CE6CB2"/>
    <w:rsid w:val="00CF0F1F"/>
    <w:rsid w:val="00CF3EA6"/>
    <w:rsid w:val="00CF6DD0"/>
    <w:rsid w:val="00D00903"/>
    <w:rsid w:val="00D03F50"/>
    <w:rsid w:val="00D04E44"/>
    <w:rsid w:val="00D12BF6"/>
    <w:rsid w:val="00D12F4A"/>
    <w:rsid w:val="00D2124E"/>
    <w:rsid w:val="00D23B84"/>
    <w:rsid w:val="00D27A21"/>
    <w:rsid w:val="00D27E4A"/>
    <w:rsid w:val="00D30786"/>
    <w:rsid w:val="00D30A1E"/>
    <w:rsid w:val="00D30D37"/>
    <w:rsid w:val="00D32D0F"/>
    <w:rsid w:val="00D3584F"/>
    <w:rsid w:val="00D41666"/>
    <w:rsid w:val="00D46572"/>
    <w:rsid w:val="00D4713D"/>
    <w:rsid w:val="00D47811"/>
    <w:rsid w:val="00D47EAB"/>
    <w:rsid w:val="00D507E4"/>
    <w:rsid w:val="00D51100"/>
    <w:rsid w:val="00D54626"/>
    <w:rsid w:val="00D62679"/>
    <w:rsid w:val="00D6491E"/>
    <w:rsid w:val="00D71268"/>
    <w:rsid w:val="00D77C9B"/>
    <w:rsid w:val="00D77FC3"/>
    <w:rsid w:val="00D80816"/>
    <w:rsid w:val="00D86D59"/>
    <w:rsid w:val="00D87C12"/>
    <w:rsid w:val="00D95DFE"/>
    <w:rsid w:val="00DA0660"/>
    <w:rsid w:val="00DA7002"/>
    <w:rsid w:val="00DB2194"/>
    <w:rsid w:val="00DB60F3"/>
    <w:rsid w:val="00DC0005"/>
    <w:rsid w:val="00DD32CF"/>
    <w:rsid w:val="00DE0531"/>
    <w:rsid w:val="00DE21EC"/>
    <w:rsid w:val="00DE67C1"/>
    <w:rsid w:val="00DE747D"/>
    <w:rsid w:val="00DF02B4"/>
    <w:rsid w:val="00DF3085"/>
    <w:rsid w:val="00DF3A35"/>
    <w:rsid w:val="00DF3D58"/>
    <w:rsid w:val="00E0184C"/>
    <w:rsid w:val="00E07E46"/>
    <w:rsid w:val="00E07F57"/>
    <w:rsid w:val="00E15A7F"/>
    <w:rsid w:val="00E20D01"/>
    <w:rsid w:val="00E23127"/>
    <w:rsid w:val="00E24344"/>
    <w:rsid w:val="00E24C38"/>
    <w:rsid w:val="00E24C7F"/>
    <w:rsid w:val="00E317D2"/>
    <w:rsid w:val="00E34D71"/>
    <w:rsid w:val="00E36F08"/>
    <w:rsid w:val="00E4350C"/>
    <w:rsid w:val="00E5311F"/>
    <w:rsid w:val="00E558CC"/>
    <w:rsid w:val="00E61C89"/>
    <w:rsid w:val="00E70002"/>
    <w:rsid w:val="00E7122B"/>
    <w:rsid w:val="00E7268F"/>
    <w:rsid w:val="00E74092"/>
    <w:rsid w:val="00E82648"/>
    <w:rsid w:val="00E82917"/>
    <w:rsid w:val="00E8370B"/>
    <w:rsid w:val="00E83963"/>
    <w:rsid w:val="00E87A34"/>
    <w:rsid w:val="00E90D57"/>
    <w:rsid w:val="00E94C70"/>
    <w:rsid w:val="00EA6936"/>
    <w:rsid w:val="00EA780C"/>
    <w:rsid w:val="00EB00EE"/>
    <w:rsid w:val="00EB4D27"/>
    <w:rsid w:val="00EC3F61"/>
    <w:rsid w:val="00ED31EF"/>
    <w:rsid w:val="00ED3636"/>
    <w:rsid w:val="00EE1C95"/>
    <w:rsid w:val="00EE50CB"/>
    <w:rsid w:val="00EF4F07"/>
    <w:rsid w:val="00F00B03"/>
    <w:rsid w:val="00F04B82"/>
    <w:rsid w:val="00F07526"/>
    <w:rsid w:val="00F07CBB"/>
    <w:rsid w:val="00F16391"/>
    <w:rsid w:val="00F163EA"/>
    <w:rsid w:val="00F20912"/>
    <w:rsid w:val="00F2586A"/>
    <w:rsid w:val="00F267D1"/>
    <w:rsid w:val="00F26F7A"/>
    <w:rsid w:val="00F27AA4"/>
    <w:rsid w:val="00F3004A"/>
    <w:rsid w:val="00F30B6B"/>
    <w:rsid w:val="00F3370E"/>
    <w:rsid w:val="00F351CD"/>
    <w:rsid w:val="00F36810"/>
    <w:rsid w:val="00F47D19"/>
    <w:rsid w:val="00F50FD3"/>
    <w:rsid w:val="00F56A20"/>
    <w:rsid w:val="00F57F7C"/>
    <w:rsid w:val="00F71313"/>
    <w:rsid w:val="00F71415"/>
    <w:rsid w:val="00F737E8"/>
    <w:rsid w:val="00F73C34"/>
    <w:rsid w:val="00F75835"/>
    <w:rsid w:val="00F77B36"/>
    <w:rsid w:val="00F85946"/>
    <w:rsid w:val="00F878A5"/>
    <w:rsid w:val="00F9027D"/>
    <w:rsid w:val="00FA2FE3"/>
    <w:rsid w:val="00FA611B"/>
    <w:rsid w:val="00FA792B"/>
    <w:rsid w:val="00FB29A7"/>
    <w:rsid w:val="00FB506D"/>
    <w:rsid w:val="00FB5B9F"/>
    <w:rsid w:val="00FB788A"/>
    <w:rsid w:val="00FC2D14"/>
    <w:rsid w:val="00FC4CC4"/>
    <w:rsid w:val="00FC5AC6"/>
    <w:rsid w:val="00FC7FF8"/>
    <w:rsid w:val="00FE279E"/>
    <w:rsid w:val="00FE3D80"/>
    <w:rsid w:val="00FE4020"/>
    <w:rsid w:val="00FE4F62"/>
    <w:rsid w:val="00FE50BF"/>
    <w:rsid w:val="00FF681E"/>
    <w:rsid w:val="00FF797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chartTrackingRefBased/>
  <w15:docId w15:val="{DADB3ED1-1E34-4AFE-AB74-BE60CCA77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pPr>
        <w:spacing w:after="360" w:line="300"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2" w:unhideWhenUsed="1"/>
    <w:lsdException w:name="heading 4" w:semiHidden="1" w:uiPriority="2" w:unhideWhenUsed="1"/>
    <w:lsdException w:name="heading 5" w:semiHidden="1" w:uiPriority="2" w:unhideWhenUsed="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iPriority="57" w:unhideWhenUsed="1"/>
    <w:lsdException w:name="annotation text" w:semiHidden="1" w:unhideWhenUsed="1"/>
    <w:lsdException w:name="header" w:semiHidden="1" w:unhideWhenUsed="1"/>
    <w:lsdException w:name="footer" w:semiHidden="1" w:uiPriority="57" w:unhideWhenUsed="1"/>
    <w:lsdException w:name="index heading" w:semiHidden="1" w:unhideWhenUsed="1"/>
    <w:lsdException w:name="caption" w:semiHidden="1" w:uiPriority="5" w:unhideWhenUsed="1" w:qFormat="1"/>
    <w:lsdException w:name="table of figures" w:semiHidden="1" w:uiPriority="40" w:unhideWhenUsed="1"/>
    <w:lsdException w:name="envelope address" w:semiHidden="1" w:unhideWhenUsed="1"/>
    <w:lsdException w:name="envelope return" w:semiHidden="1" w:unhideWhenUsed="1"/>
    <w:lsdException w:name="footnote reference" w:semiHidden="1" w:uiPriority="57"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iPriority="1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0" w:unhideWhenUsed="1" w:qFormat="1"/>
    <w:lsdException w:name="List Bullet 3" w:semiHidden="1" w:uiPriority="10" w:unhideWhenUsed="1" w:qFormat="1"/>
    <w:lsdException w:name="List Bullet 4" w:semiHidden="1" w:uiPriority="10" w:unhideWhenUsed="1"/>
    <w:lsdException w:name="List Bullet 5" w:semiHidden="1" w:uiPriority="10" w:unhideWhenUsed="1"/>
    <w:lsdException w:name="List Number 2" w:semiHidden="1" w:uiPriority="12" w:unhideWhenUsed="1" w:qFormat="1"/>
    <w:lsdException w:name="List Number 3" w:semiHidden="1" w:uiPriority="12" w:unhideWhenUsed="1"/>
    <w:lsdException w:name="List Number 4" w:semiHidden="1" w:uiPriority="12" w:unhideWhenUsed="1"/>
    <w:lsdException w:name="List Number 5" w:semiHidden="1" w:uiPriority="12" w:unhideWhenUsed="1"/>
    <w:lsdException w:name="Title" w:uiPriority="29"/>
    <w:lsdException w:name="Closing" w:semiHidden="1" w:uiPriority="46"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13" w:unhideWhenUsed="1" w:qFormat="1"/>
    <w:lsdException w:name="List Continue 2" w:semiHidden="1" w:uiPriority="14" w:unhideWhenUsed="1" w:qFormat="1"/>
    <w:lsdException w:name="List Continue 3" w:semiHidden="1" w:uiPriority="14" w:unhideWhenUsed="1"/>
    <w:lsdException w:name="List Continue 4" w:semiHidden="1" w:uiPriority="14"/>
    <w:lsdException w:name="List Continue 5" w:semiHidden="1" w:uiPriority="14"/>
    <w:lsdException w:name="Message Header" w:semiHidden="1" w:unhideWhenUsed="1"/>
    <w:lsdException w:name="Subtitle" w:uiPriority="29"/>
    <w:lsdException w:name="Salutation" w:semiHidden="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1"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4"/>
    <w:lsdException w:name="Quote" w:uiPriority="2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416DC"/>
    <w:rPr>
      <w:rFonts w:ascii="Calibri" w:hAnsi="Calibri" w:cs="Calibri"/>
      <w:lang w:val="de-AT"/>
    </w:rPr>
  </w:style>
  <w:style w:type="paragraph" w:styleId="berschrift1">
    <w:name w:val="heading 1"/>
    <w:aliases w:val="Ü1"/>
    <w:basedOn w:val="Standard"/>
    <w:next w:val="Standard"/>
    <w:link w:val="berschrift1Zchn"/>
    <w:uiPriority w:val="2"/>
    <w:semiHidden/>
    <w:qFormat/>
    <w:rsid w:val="00786674"/>
    <w:pPr>
      <w:keepNext/>
      <w:pageBreakBefore/>
      <w:suppressAutoHyphens/>
      <w:spacing w:after="690" w:line="690" w:lineRule="exact"/>
      <w:outlineLvl w:val="0"/>
    </w:pPr>
    <w:rPr>
      <w:rFonts w:asciiTheme="majorHAnsi" w:hAnsiTheme="majorHAnsi" w:cstheme="minorBidi"/>
      <w:bCs/>
      <w:color w:val="E1320F" w:themeColor="text2"/>
      <w:sz w:val="56"/>
      <w:szCs w:val="22"/>
      <w:lang w:val="de-DE"/>
    </w:rPr>
  </w:style>
  <w:style w:type="paragraph" w:styleId="berschrift2">
    <w:name w:val="heading 2"/>
    <w:aliases w:val="Ü2"/>
    <w:basedOn w:val="berschrift1"/>
    <w:next w:val="Standard"/>
    <w:link w:val="berschrift2Zchn"/>
    <w:uiPriority w:val="2"/>
    <w:rsid w:val="00786674"/>
    <w:pPr>
      <w:pageBreakBefore w:val="0"/>
      <w:spacing w:before="360" w:after="360" w:line="264" w:lineRule="auto"/>
      <w:outlineLvl w:val="1"/>
    </w:pPr>
    <w:rPr>
      <w:b/>
      <w:color w:val="auto"/>
      <w:sz w:val="28"/>
    </w:rPr>
  </w:style>
  <w:style w:type="paragraph" w:styleId="berschrift3">
    <w:name w:val="heading 3"/>
    <w:aliases w:val="Ü3"/>
    <w:basedOn w:val="berschrift2"/>
    <w:next w:val="Standard"/>
    <w:link w:val="berschrift3Zchn"/>
    <w:uiPriority w:val="2"/>
    <w:rsid w:val="00786674"/>
    <w:pPr>
      <w:spacing w:after="0" w:line="288" w:lineRule="auto"/>
      <w:outlineLvl w:val="2"/>
    </w:pPr>
    <w:rPr>
      <w:sz w:val="25"/>
    </w:rPr>
  </w:style>
  <w:style w:type="paragraph" w:styleId="berschrift4">
    <w:name w:val="heading 4"/>
    <w:aliases w:val="Ü4"/>
    <w:basedOn w:val="berschrift3"/>
    <w:next w:val="Standard"/>
    <w:link w:val="berschrift4Zchn"/>
    <w:uiPriority w:val="2"/>
    <w:semiHidden/>
    <w:rsid w:val="00786674"/>
    <w:pPr>
      <w:outlineLvl w:val="3"/>
    </w:pPr>
    <w:rPr>
      <w:sz w:val="23"/>
    </w:rPr>
  </w:style>
  <w:style w:type="paragraph" w:styleId="berschrift5">
    <w:name w:val="heading 5"/>
    <w:aliases w:val="Ü5"/>
    <w:basedOn w:val="berschrift4"/>
    <w:next w:val="Standard"/>
    <w:link w:val="berschrift5Zchn"/>
    <w:uiPriority w:val="2"/>
    <w:semiHidden/>
    <w:rsid w:val="00786674"/>
    <w:pPr>
      <w:outlineLvl w:val="4"/>
    </w:pPr>
    <w:rPr>
      <w:b w:val="0"/>
      <w:color w:val="4D4D4D"/>
    </w:rPr>
  </w:style>
  <w:style w:type="paragraph" w:styleId="berschrift6">
    <w:name w:val="heading 6"/>
    <w:basedOn w:val="Standard"/>
    <w:next w:val="Standard"/>
    <w:link w:val="berschrift6Zchn"/>
    <w:uiPriority w:val="2"/>
    <w:semiHidden/>
    <w:qFormat/>
    <w:rsid w:val="00786674"/>
    <w:pPr>
      <w:pBdr>
        <w:bottom w:val="dotted" w:sz="6" w:space="1" w:color="CA0237" w:themeColor="accent1"/>
      </w:pBdr>
      <w:suppressAutoHyphens/>
      <w:spacing w:before="300" w:after="0"/>
      <w:outlineLvl w:val="5"/>
    </w:pPr>
    <w:rPr>
      <w:rFonts w:asciiTheme="minorHAnsi" w:hAnsiTheme="minorHAnsi" w:cstheme="minorBidi"/>
      <w:caps/>
      <w:color w:val="970128" w:themeColor="accent1" w:themeShade="BF"/>
      <w:spacing w:val="10"/>
      <w:szCs w:val="22"/>
      <w:lang w:val="de-DE"/>
    </w:rPr>
  </w:style>
  <w:style w:type="paragraph" w:styleId="berschrift7">
    <w:name w:val="heading 7"/>
    <w:basedOn w:val="Standard"/>
    <w:next w:val="Standard"/>
    <w:link w:val="berschrift7Zchn"/>
    <w:uiPriority w:val="2"/>
    <w:semiHidden/>
    <w:qFormat/>
    <w:rsid w:val="00786674"/>
    <w:pPr>
      <w:suppressAutoHyphens/>
      <w:spacing w:before="300" w:after="0"/>
      <w:outlineLvl w:val="6"/>
    </w:pPr>
    <w:rPr>
      <w:rFonts w:asciiTheme="minorHAnsi" w:hAnsiTheme="minorHAnsi" w:cstheme="minorBidi"/>
      <w:caps/>
      <w:color w:val="970128" w:themeColor="accent1" w:themeShade="BF"/>
      <w:spacing w:val="10"/>
      <w:szCs w:val="22"/>
      <w:lang w:val="de-DE"/>
    </w:rPr>
  </w:style>
  <w:style w:type="paragraph" w:styleId="berschrift8">
    <w:name w:val="heading 8"/>
    <w:basedOn w:val="Standard"/>
    <w:next w:val="Standard"/>
    <w:link w:val="berschrift8Zchn"/>
    <w:uiPriority w:val="2"/>
    <w:semiHidden/>
    <w:qFormat/>
    <w:rsid w:val="00786674"/>
    <w:pPr>
      <w:suppressAutoHyphens/>
      <w:spacing w:before="300" w:after="0"/>
      <w:outlineLvl w:val="7"/>
    </w:pPr>
    <w:rPr>
      <w:rFonts w:asciiTheme="minorHAnsi" w:hAnsiTheme="minorHAnsi" w:cstheme="minorBidi"/>
      <w:caps/>
      <w:spacing w:val="10"/>
      <w:sz w:val="18"/>
      <w:szCs w:val="18"/>
      <w:lang w:val="de-DE"/>
    </w:rPr>
  </w:style>
  <w:style w:type="paragraph" w:styleId="berschrift9">
    <w:name w:val="heading 9"/>
    <w:basedOn w:val="Standard"/>
    <w:next w:val="Standard"/>
    <w:link w:val="berschrift9Zchn"/>
    <w:uiPriority w:val="2"/>
    <w:semiHidden/>
    <w:qFormat/>
    <w:rsid w:val="00786674"/>
    <w:pPr>
      <w:suppressAutoHyphens/>
      <w:spacing w:before="300" w:after="0"/>
      <w:outlineLvl w:val="8"/>
    </w:pPr>
    <w:rPr>
      <w:rFonts w:asciiTheme="minorHAnsi" w:hAnsiTheme="minorHAnsi" w:cstheme="minorBidi"/>
      <w:i/>
      <w:caps/>
      <w:spacing w:val="10"/>
      <w:sz w:val="18"/>
      <w:szCs w:val="18"/>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endedaten">
    <w:name w:val="Absendedaten"/>
    <w:basedOn w:val="KeinLeerraum"/>
    <w:uiPriority w:val="49"/>
    <w:qFormat/>
    <w:rsid w:val="00786674"/>
    <w:pPr>
      <w:spacing w:line="240" w:lineRule="exact"/>
    </w:pPr>
    <w:rPr>
      <w:sz w:val="18"/>
      <w:szCs w:val="16"/>
    </w:rPr>
  </w:style>
  <w:style w:type="paragraph" w:styleId="Verzeichnis1">
    <w:name w:val="toc 1"/>
    <w:basedOn w:val="Standard"/>
    <w:next w:val="Standard"/>
    <w:autoRedefine/>
    <w:uiPriority w:val="39"/>
    <w:semiHidden/>
    <w:rsid w:val="00786674"/>
    <w:pPr>
      <w:tabs>
        <w:tab w:val="left" w:pos="284"/>
        <w:tab w:val="right" w:leader="dot" w:pos="7297"/>
      </w:tabs>
      <w:suppressAutoHyphens/>
      <w:spacing w:after="156"/>
    </w:pPr>
    <w:rPr>
      <w:rFonts w:asciiTheme="minorHAnsi" w:hAnsiTheme="minorHAnsi" w:cstheme="minorBidi"/>
      <w:color w:val="E1320F" w:themeColor="text2"/>
      <w:lang w:val="de-DE"/>
    </w:rPr>
  </w:style>
  <w:style w:type="paragraph" w:styleId="Fuzeile">
    <w:name w:val="footer"/>
    <w:basedOn w:val="Standard"/>
    <w:link w:val="FuzeileZchn"/>
    <w:uiPriority w:val="57"/>
    <w:rsid w:val="00786674"/>
    <w:pPr>
      <w:suppressAutoHyphens/>
      <w:spacing w:after="0"/>
      <w:jc w:val="right"/>
    </w:pPr>
    <w:rPr>
      <w:rFonts w:asciiTheme="minorHAnsi" w:hAnsiTheme="minorHAnsi" w:cstheme="minorBidi"/>
      <w:sz w:val="18"/>
      <w:szCs w:val="15"/>
      <w:lang w:val="de-DE"/>
    </w:rPr>
  </w:style>
  <w:style w:type="character" w:customStyle="1" w:styleId="FuzeileZchn">
    <w:name w:val="Fußzeile Zchn"/>
    <w:basedOn w:val="Absatz-Standardschriftart"/>
    <w:link w:val="Fuzeile"/>
    <w:uiPriority w:val="57"/>
    <w:rsid w:val="00786674"/>
    <w:rPr>
      <w:sz w:val="18"/>
      <w:szCs w:val="15"/>
    </w:rPr>
  </w:style>
  <w:style w:type="paragraph" w:styleId="KeinLeerraum">
    <w:name w:val="No Spacing"/>
    <w:basedOn w:val="Standard"/>
    <w:link w:val="KeinLeerraumZchn"/>
    <w:qFormat/>
    <w:rsid w:val="00786674"/>
    <w:pPr>
      <w:suppressAutoHyphens/>
      <w:spacing w:after="0"/>
    </w:pPr>
    <w:rPr>
      <w:rFonts w:asciiTheme="minorHAnsi" w:hAnsiTheme="minorHAnsi" w:cstheme="minorBidi"/>
      <w:lang w:val="de-DE"/>
    </w:rPr>
  </w:style>
  <w:style w:type="character" w:customStyle="1" w:styleId="berschrift1Zchn">
    <w:name w:val="Überschrift 1 Zchn"/>
    <w:aliases w:val="Ü1 Zchn"/>
    <w:basedOn w:val="Absatz-Standardschriftart"/>
    <w:link w:val="berschrift1"/>
    <w:uiPriority w:val="2"/>
    <w:semiHidden/>
    <w:rsid w:val="00786674"/>
    <w:rPr>
      <w:rFonts w:asciiTheme="majorHAnsi" w:hAnsiTheme="majorHAnsi"/>
      <w:bCs/>
      <w:color w:val="E1320F" w:themeColor="text2"/>
      <w:sz w:val="56"/>
      <w:szCs w:val="22"/>
    </w:rPr>
  </w:style>
  <w:style w:type="character" w:customStyle="1" w:styleId="berschrift2Zchn">
    <w:name w:val="Überschrift 2 Zchn"/>
    <w:aliases w:val="Ü2 Zchn"/>
    <w:basedOn w:val="Absatz-Standardschriftart"/>
    <w:link w:val="berschrift2"/>
    <w:uiPriority w:val="2"/>
    <w:rsid w:val="00786674"/>
    <w:rPr>
      <w:rFonts w:asciiTheme="majorHAnsi" w:hAnsiTheme="majorHAnsi"/>
      <w:b/>
      <w:bCs/>
      <w:sz w:val="28"/>
      <w:szCs w:val="22"/>
    </w:rPr>
  </w:style>
  <w:style w:type="character" w:customStyle="1" w:styleId="berschrift3Zchn">
    <w:name w:val="Überschrift 3 Zchn"/>
    <w:aliases w:val="Ü3 Zchn"/>
    <w:basedOn w:val="Absatz-Standardschriftart"/>
    <w:link w:val="berschrift3"/>
    <w:uiPriority w:val="2"/>
    <w:rsid w:val="00786674"/>
    <w:rPr>
      <w:rFonts w:asciiTheme="majorHAnsi" w:hAnsiTheme="majorHAnsi"/>
      <w:b/>
      <w:bCs/>
      <w:sz w:val="25"/>
      <w:szCs w:val="22"/>
    </w:rPr>
  </w:style>
  <w:style w:type="character" w:customStyle="1" w:styleId="berschrift4Zchn">
    <w:name w:val="Überschrift 4 Zchn"/>
    <w:aliases w:val="Ü4 Zchn"/>
    <w:basedOn w:val="Absatz-Standardschriftart"/>
    <w:link w:val="berschrift4"/>
    <w:uiPriority w:val="2"/>
    <w:semiHidden/>
    <w:rsid w:val="00786674"/>
    <w:rPr>
      <w:rFonts w:asciiTheme="majorHAnsi" w:hAnsiTheme="majorHAnsi"/>
      <w:b/>
      <w:bCs/>
      <w:sz w:val="23"/>
      <w:szCs w:val="22"/>
    </w:rPr>
  </w:style>
  <w:style w:type="character" w:customStyle="1" w:styleId="berschrift5Zchn">
    <w:name w:val="Überschrift 5 Zchn"/>
    <w:aliases w:val="Ü5 Zchn"/>
    <w:basedOn w:val="Absatz-Standardschriftart"/>
    <w:link w:val="berschrift5"/>
    <w:uiPriority w:val="2"/>
    <w:semiHidden/>
    <w:rsid w:val="00786674"/>
    <w:rPr>
      <w:rFonts w:asciiTheme="majorHAnsi" w:hAnsiTheme="majorHAnsi"/>
      <w:bCs/>
      <w:color w:val="4D4D4D"/>
      <w:sz w:val="23"/>
      <w:szCs w:val="22"/>
    </w:rPr>
  </w:style>
  <w:style w:type="character" w:customStyle="1" w:styleId="berschrift6Zchn">
    <w:name w:val="Überschrift 6 Zchn"/>
    <w:basedOn w:val="Absatz-Standardschriftart"/>
    <w:link w:val="berschrift6"/>
    <w:uiPriority w:val="2"/>
    <w:semiHidden/>
    <w:rsid w:val="00786674"/>
    <w:rPr>
      <w:caps/>
      <w:color w:val="970128" w:themeColor="accent1" w:themeShade="BF"/>
      <w:spacing w:val="10"/>
      <w:szCs w:val="22"/>
    </w:rPr>
  </w:style>
  <w:style w:type="character" w:customStyle="1" w:styleId="berschrift7Zchn">
    <w:name w:val="Überschrift 7 Zchn"/>
    <w:basedOn w:val="Absatz-Standardschriftart"/>
    <w:link w:val="berschrift7"/>
    <w:uiPriority w:val="2"/>
    <w:semiHidden/>
    <w:rsid w:val="00786674"/>
    <w:rPr>
      <w:caps/>
      <w:color w:val="970128" w:themeColor="accent1" w:themeShade="BF"/>
      <w:spacing w:val="10"/>
      <w:szCs w:val="22"/>
    </w:rPr>
  </w:style>
  <w:style w:type="character" w:customStyle="1" w:styleId="berschrift8Zchn">
    <w:name w:val="Überschrift 8 Zchn"/>
    <w:basedOn w:val="Absatz-Standardschriftart"/>
    <w:link w:val="berschrift8"/>
    <w:uiPriority w:val="2"/>
    <w:semiHidden/>
    <w:rsid w:val="00786674"/>
    <w:rPr>
      <w:caps/>
      <w:spacing w:val="10"/>
      <w:sz w:val="18"/>
      <w:szCs w:val="18"/>
    </w:rPr>
  </w:style>
  <w:style w:type="character" w:customStyle="1" w:styleId="berschrift9Zchn">
    <w:name w:val="Überschrift 9 Zchn"/>
    <w:basedOn w:val="Absatz-Standardschriftart"/>
    <w:link w:val="berschrift9"/>
    <w:uiPriority w:val="2"/>
    <w:semiHidden/>
    <w:rsid w:val="00786674"/>
    <w:rPr>
      <w:i/>
      <w:caps/>
      <w:spacing w:val="10"/>
      <w:sz w:val="18"/>
      <w:szCs w:val="18"/>
    </w:rPr>
  </w:style>
  <w:style w:type="paragraph" w:styleId="Beschriftung">
    <w:name w:val="caption"/>
    <w:basedOn w:val="Standard"/>
    <w:next w:val="Standard"/>
    <w:uiPriority w:val="5"/>
    <w:qFormat/>
    <w:rsid w:val="00786674"/>
    <w:pPr>
      <w:keepNext/>
      <w:suppressAutoHyphens/>
      <w:spacing w:before="360"/>
    </w:pPr>
    <w:rPr>
      <w:rFonts w:asciiTheme="minorHAnsi" w:hAnsiTheme="minorHAnsi" w:cstheme="minorBidi"/>
      <w:bCs/>
      <w:color w:val="404040" w:themeColor="text1" w:themeTint="BF"/>
      <w:sz w:val="21"/>
      <w:szCs w:val="16"/>
      <w:lang w:val="de-DE"/>
    </w:rPr>
  </w:style>
  <w:style w:type="paragraph" w:customStyle="1" w:styleId="ProgrammWannWas">
    <w:name w:val="Programm Wann Was"/>
    <w:aliases w:val="P-Wann-Was"/>
    <w:basedOn w:val="Standard"/>
    <w:uiPriority w:val="23"/>
    <w:qFormat/>
    <w:rsid w:val="00786674"/>
    <w:pPr>
      <w:suppressAutoHyphens/>
      <w:ind w:left="1888" w:hanging="1888"/>
    </w:pPr>
    <w:rPr>
      <w:rFonts w:asciiTheme="minorHAnsi" w:eastAsia="Times New Roman" w:hAnsiTheme="minorHAnsi" w:cs="Times New Roman"/>
      <w:szCs w:val="22"/>
      <w:lang w:val="de-DE" w:eastAsia="de-AT"/>
    </w:rPr>
  </w:style>
  <w:style w:type="character" w:styleId="Fett">
    <w:name w:val="Strong"/>
    <w:uiPriority w:val="1"/>
    <w:qFormat/>
    <w:rsid w:val="00786674"/>
    <w:rPr>
      <w:b/>
      <w:bCs/>
    </w:rPr>
  </w:style>
  <w:style w:type="paragraph" w:styleId="Kommentartext">
    <w:name w:val="annotation text"/>
    <w:basedOn w:val="Standard"/>
    <w:link w:val="KommentartextZchn"/>
    <w:uiPriority w:val="99"/>
    <w:semiHidden/>
    <w:unhideWhenUsed/>
    <w:rsid w:val="00786674"/>
    <w:pPr>
      <w:suppressAutoHyphens/>
      <w:spacing w:line="240" w:lineRule="auto"/>
    </w:pPr>
    <w:rPr>
      <w:rFonts w:asciiTheme="minorHAnsi" w:hAnsiTheme="minorHAnsi" w:cstheme="minorBidi"/>
      <w:sz w:val="20"/>
      <w:lang w:val="de-DE"/>
    </w:rPr>
  </w:style>
  <w:style w:type="paragraph" w:styleId="Listenabsatz">
    <w:name w:val="List Paragraph"/>
    <w:basedOn w:val="Standard"/>
    <w:uiPriority w:val="54"/>
    <w:semiHidden/>
    <w:rsid w:val="00786674"/>
    <w:pPr>
      <w:numPr>
        <w:numId w:val="10"/>
      </w:numPr>
      <w:suppressAutoHyphens/>
      <w:contextualSpacing/>
    </w:pPr>
    <w:rPr>
      <w:rFonts w:asciiTheme="minorHAnsi" w:hAnsiTheme="minorHAnsi" w:cstheme="minorBidi"/>
      <w:lang w:val="de-DE"/>
    </w:rPr>
  </w:style>
  <w:style w:type="paragraph" w:styleId="Zitat">
    <w:name w:val="Quote"/>
    <w:basedOn w:val="Standard"/>
    <w:next w:val="Standard"/>
    <w:link w:val="ZitatZchn"/>
    <w:uiPriority w:val="20"/>
    <w:qFormat/>
    <w:rsid w:val="00786674"/>
    <w:pPr>
      <w:suppressAutoHyphens/>
      <w:ind w:left="397" w:right="794"/>
    </w:pPr>
    <w:rPr>
      <w:rFonts w:asciiTheme="minorHAnsi" w:hAnsiTheme="minorHAnsi" w:cstheme="minorBidi"/>
      <w:iCs/>
      <w:color w:val="E1320F" w:themeColor="text2"/>
      <w:sz w:val="25"/>
      <w:lang w:val="de-DE"/>
    </w:rPr>
  </w:style>
  <w:style w:type="character" w:customStyle="1" w:styleId="ZitatZchn">
    <w:name w:val="Zitat Zchn"/>
    <w:basedOn w:val="Absatz-Standardschriftart"/>
    <w:link w:val="Zitat"/>
    <w:uiPriority w:val="20"/>
    <w:rsid w:val="00786674"/>
    <w:rPr>
      <w:iCs/>
      <w:color w:val="E1320F" w:themeColor="text2"/>
      <w:sz w:val="25"/>
    </w:rPr>
  </w:style>
  <w:style w:type="paragraph" w:styleId="IntensivesZitat">
    <w:name w:val="Intense Quote"/>
    <w:basedOn w:val="Standard"/>
    <w:next w:val="Standard"/>
    <w:link w:val="IntensivesZitatZchn"/>
    <w:uiPriority w:val="30"/>
    <w:semiHidden/>
    <w:rsid w:val="00786674"/>
    <w:pPr>
      <w:pBdr>
        <w:top w:val="single" w:sz="4" w:space="10" w:color="CA0237" w:themeColor="accent1"/>
        <w:left w:val="single" w:sz="4" w:space="10" w:color="CA0237" w:themeColor="accent1"/>
      </w:pBdr>
      <w:suppressAutoHyphens/>
      <w:spacing w:after="0"/>
      <w:ind w:left="1296" w:right="1152"/>
      <w:jc w:val="both"/>
    </w:pPr>
    <w:rPr>
      <w:rFonts w:asciiTheme="minorHAnsi" w:hAnsiTheme="minorHAnsi" w:cstheme="minorBidi"/>
      <w:i/>
      <w:iCs/>
      <w:lang w:val="de-DE"/>
    </w:rPr>
  </w:style>
  <w:style w:type="character" w:customStyle="1" w:styleId="IntensivesZitatZchn">
    <w:name w:val="Intensives Zitat Zchn"/>
    <w:basedOn w:val="Absatz-Standardschriftart"/>
    <w:link w:val="IntensivesZitat"/>
    <w:uiPriority w:val="30"/>
    <w:semiHidden/>
    <w:rsid w:val="00786674"/>
    <w:rPr>
      <w:i/>
      <w:iCs/>
    </w:rPr>
  </w:style>
  <w:style w:type="character" w:styleId="IntensiveHervorhebung">
    <w:name w:val="Intense Emphasis"/>
    <w:uiPriority w:val="21"/>
    <w:semiHidden/>
    <w:rsid w:val="00786674"/>
    <w:rPr>
      <w:b/>
      <w:bCs/>
      <w:caps/>
      <w:smallCaps w:val="0"/>
      <w:color w:val="E1320F" w:themeColor="text2"/>
      <w:spacing w:val="0"/>
    </w:rPr>
  </w:style>
  <w:style w:type="paragraph" w:customStyle="1" w:styleId="KennZ">
    <w:name w:val="KennZ"/>
    <w:basedOn w:val="GZ"/>
    <w:uiPriority w:val="49"/>
    <w:semiHidden/>
    <w:qFormat/>
    <w:rsid w:val="00786674"/>
    <w:pPr>
      <w:spacing w:after="345"/>
    </w:pPr>
    <w:rPr>
      <w:b/>
      <w:caps/>
    </w:rPr>
  </w:style>
  <w:style w:type="character" w:styleId="IntensiverVerweis">
    <w:name w:val="Intense Reference"/>
    <w:uiPriority w:val="32"/>
    <w:semiHidden/>
    <w:rsid w:val="00786674"/>
    <w:rPr>
      <w:b/>
      <w:bCs/>
      <w:i/>
      <w:iCs/>
      <w:caps/>
      <w:color w:val="CA0237" w:themeColor="accent1"/>
    </w:rPr>
  </w:style>
  <w:style w:type="paragraph" w:styleId="Inhaltsverzeichnisberschrift">
    <w:name w:val="TOC Heading"/>
    <w:basedOn w:val="berschrift1"/>
    <w:next w:val="Standard"/>
    <w:uiPriority w:val="39"/>
    <w:semiHidden/>
    <w:unhideWhenUsed/>
    <w:qFormat/>
    <w:rsid w:val="00786674"/>
    <w:pPr>
      <w:outlineLvl w:val="9"/>
    </w:pPr>
  </w:style>
  <w:style w:type="paragraph" w:customStyle="1" w:styleId="PersonalName">
    <w:name w:val="Personal Name"/>
    <w:basedOn w:val="Standard"/>
    <w:uiPriority w:val="99"/>
    <w:semiHidden/>
    <w:rsid w:val="00786674"/>
    <w:pPr>
      <w:spacing w:before="720"/>
    </w:pPr>
    <w:rPr>
      <w:b/>
      <w:color w:val="000000"/>
      <w:spacing w:val="10"/>
      <w:kern w:val="28"/>
      <w:sz w:val="28"/>
      <w:szCs w:val="28"/>
    </w:rPr>
  </w:style>
  <w:style w:type="character" w:customStyle="1" w:styleId="KeinLeerraumZchn">
    <w:name w:val="Kein Leerraum Zchn"/>
    <w:basedOn w:val="Absatz-Standardschriftart"/>
    <w:link w:val="KeinLeerraum"/>
    <w:rsid w:val="00786674"/>
  </w:style>
  <w:style w:type="paragraph" w:styleId="Sprechblasentext">
    <w:name w:val="Balloon Text"/>
    <w:basedOn w:val="Standard"/>
    <w:link w:val="SprechblasentextZchn"/>
    <w:uiPriority w:val="99"/>
    <w:semiHidden/>
    <w:unhideWhenUsed/>
    <w:rsid w:val="00786674"/>
    <w:pPr>
      <w:suppressAutoHyphens/>
      <w:spacing w:after="0" w:line="240" w:lineRule="auto"/>
    </w:pPr>
    <w:rPr>
      <w:rFonts w:ascii="Tahoma" w:hAnsi="Tahoma" w:cs="Tahoma"/>
      <w:sz w:val="16"/>
      <w:szCs w:val="16"/>
      <w:lang w:val="de-DE"/>
    </w:rPr>
  </w:style>
  <w:style w:type="character" w:customStyle="1" w:styleId="SprechblasentextZchn">
    <w:name w:val="Sprechblasentext Zchn"/>
    <w:basedOn w:val="Absatz-Standardschriftart"/>
    <w:link w:val="Sprechblasentext"/>
    <w:uiPriority w:val="99"/>
    <w:semiHidden/>
    <w:rsid w:val="00786674"/>
    <w:rPr>
      <w:rFonts w:ascii="Tahoma" w:hAnsi="Tahoma" w:cs="Tahoma"/>
      <w:sz w:val="16"/>
      <w:szCs w:val="16"/>
    </w:rPr>
  </w:style>
  <w:style w:type="table" w:styleId="Tabellenraster">
    <w:name w:val="Table Grid"/>
    <w:basedOn w:val="NormaleTabelle"/>
    <w:rsid w:val="00786674"/>
    <w:pPr>
      <w:spacing w:after="0" w:line="264" w:lineRule="auto"/>
    </w:pPr>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Pr>
  </w:style>
  <w:style w:type="character" w:styleId="Hyperlink">
    <w:name w:val="Hyperlink"/>
    <w:basedOn w:val="Absatz-Standardschriftart"/>
    <w:uiPriority w:val="99"/>
    <w:qFormat/>
    <w:rsid w:val="00A8602E"/>
    <w:rPr>
      <w:rFonts w:asciiTheme="minorHAnsi" w:hAnsiTheme="minorHAnsi"/>
      <w:color w:val="auto"/>
      <w:u w:val="single"/>
    </w:rPr>
  </w:style>
  <w:style w:type="paragraph" w:styleId="Kopfzeile">
    <w:name w:val="header"/>
    <w:basedOn w:val="Standard"/>
    <w:link w:val="KopfzeileZchn"/>
    <w:uiPriority w:val="99"/>
    <w:semiHidden/>
    <w:rsid w:val="00786674"/>
    <w:pPr>
      <w:tabs>
        <w:tab w:val="center" w:pos="4536"/>
        <w:tab w:val="right" w:pos="9072"/>
      </w:tabs>
      <w:suppressAutoHyphens/>
      <w:spacing w:after="0" w:line="240" w:lineRule="auto"/>
    </w:pPr>
    <w:rPr>
      <w:rFonts w:asciiTheme="minorHAnsi" w:hAnsiTheme="minorHAnsi" w:cstheme="minorBidi"/>
      <w:lang w:val="de-DE"/>
    </w:rPr>
  </w:style>
  <w:style w:type="character" w:customStyle="1" w:styleId="KopfzeileZchn">
    <w:name w:val="Kopfzeile Zchn"/>
    <w:basedOn w:val="Absatz-Standardschriftart"/>
    <w:link w:val="Kopfzeile"/>
    <w:uiPriority w:val="99"/>
    <w:semiHidden/>
    <w:rsid w:val="00786674"/>
  </w:style>
  <w:style w:type="paragraph" w:customStyle="1" w:styleId="UnterzeichnetiV">
    <w:name w:val="Unterzeichnet i.V."/>
    <w:basedOn w:val="KeinLeerraum"/>
    <w:next w:val="Standard"/>
    <w:uiPriority w:val="46"/>
    <w:qFormat/>
    <w:rsid w:val="00786674"/>
  </w:style>
  <w:style w:type="character" w:styleId="Platzhaltertext">
    <w:name w:val="Placeholder Text"/>
    <w:basedOn w:val="Absatz-Standardschriftart"/>
    <w:uiPriority w:val="99"/>
    <w:semiHidden/>
    <w:rsid w:val="00786674"/>
    <w:rPr>
      <w:color w:val="808080"/>
    </w:rPr>
  </w:style>
  <w:style w:type="paragraph" w:styleId="Titel">
    <w:name w:val="Title"/>
    <w:basedOn w:val="Standard"/>
    <w:next w:val="Untertitel"/>
    <w:link w:val="TitelZchn"/>
    <w:uiPriority w:val="29"/>
    <w:semiHidden/>
    <w:rsid w:val="00786674"/>
    <w:pPr>
      <w:framePr w:w="9072" w:hSpace="284" w:wrap="around" w:hAnchor="page" w:x="1611" w:yAlign="bottom" w:anchorLock="1"/>
      <w:suppressAutoHyphens/>
      <w:spacing w:line="690" w:lineRule="exact"/>
    </w:pPr>
    <w:rPr>
      <w:rFonts w:asciiTheme="minorHAnsi" w:eastAsia="Calibri" w:hAnsiTheme="minorHAnsi" w:cs="Times New Roman"/>
      <w:sz w:val="56"/>
      <w:szCs w:val="60"/>
      <w:lang w:val="de-DE"/>
    </w:rPr>
  </w:style>
  <w:style w:type="character" w:customStyle="1" w:styleId="TitelZchn">
    <w:name w:val="Titel Zchn"/>
    <w:basedOn w:val="Absatz-Standardschriftart"/>
    <w:link w:val="Titel"/>
    <w:uiPriority w:val="29"/>
    <w:semiHidden/>
    <w:rsid w:val="00786674"/>
    <w:rPr>
      <w:rFonts w:eastAsia="Calibri" w:cs="Times New Roman"/>
      <w:sz w:val="56"/>
      <w:szCs w:val="60"/>
    </w:rPr>
  </w:style>
  <w:style w:type="paragraph" w:styleId="Untertitel">
    <w:name w:val="Subtitle"/>
    <w:basedOn w:val="Standard"/>
    <w:next w:val="Standard"/>
    <w:link w:val="UntertitelZchn"/>
    <w:uiPriority w:val="29"/>
    <w:semiHidden/>
    <w:rsid w:val="00786674"/>
    <w:pPr>
      <w:numPr>
        <w:ilvl w:val="1"/>
      </w:numPr>
      <w:suppressAutoHyphens/>
    </w:pPr>
    <w:rPr>
      <w:rFonts w:asciiTheme="minorHAnsi" w:eastAsiaTheme="majorEastAsia" w:hAnsiTheme="minorHAnsi" w:cstheme="majorBidi"/>
      <w:iCs/>
      <w:sz w:val="28"/>
      <w:lang w:val="de-DE"/>
    </w:rPr>
  </w:style>
  <w:style w:type="character" w:customStyle="1" w:styleId="UntertitelZchn">
    <w:name w:val="Untertitel Zchn"/>
    <w:basedOn w:val="Absatz-Standardschriftart"/>
    <w:link w:val="Untertitel"/>
    <w:uiPriority w:val="29"/>
    <w:semiHidden/>
    <w:rsid w:val="00786674"/>
    <w:rPr>
      <w:rFonts w:eastAsiaTheme="majorEastAsia" w:cstheme="majorBidi"/>
      <w:iCs/>
      <w:sz w:val="28"/>
    </w:rPr>
  </w:style>
  <w:style w:type="paragraph" w:customStyle="1" w:styleId="Anschriftdaten">
    <w:name w:val="Anschriftdaten"/>
    <w:basedOn w:val="KeinLeerraum"/>
    <w:uiPriority w:val="49"/>
    <w:qFormat/>
    <w:rsid w:val="00786674"/>
    <w:pPr>
      <w:spacing w:line="252" w:lineRule="auto"/>
      <w:ind w:right="1701"/>
    </w:pPr>
  </w:style>
  <w:style w:type="character" w:customStyle="1" w:styleId="Kursiv">
    <w:name w:val="Kursiv"/>
    <w:basedOn w:val="Absatz-Standardschriftart"/>
    <w:uiPriority w:val="59"/>
    <w:qFormat/>
    <w:rsid w:val="00786674"/>
    <w:rPr>
      <w:i/>
      <w:iCs/>
    </w:rPr>
  </w:style>
  <w:style w:type="paragraph" w:customStyle="1" w:styleId="TH-Spalte">
    <w:name w:val="TH-Spalte"/>
    <w:basedOn w:val="TD"/>
    <w:uiPriority w:val="4"/>
    <w:qFormat/>
    <w:rsid w:val="00786674"/>
    <w:rPr>
      <w:b/>
    </w:rPr>
  </w:style>
  <w:style w:type="paragraph" w:styleId="Gruformel">
    <w:name w:val="Closing"/>
    <w:aliases w:val="Gruß"/>
    <w:basedOn w:val="Standard"/>
    <w:next w:val="Standard"/>
    <w:link w:val="GruformelZchn"/>
    <w:uiPriority w:val="46"/>
    <w:qFormat/>
    <w:rsid w:val="00786674"/>
    <w:pPr>
      <w:suppressAutoHyphens/>
      <w:spacing w:before="360"/>
    </w:pPr>
    <w:rPr>
      <w:rFonts w:asciiTheme="minorHAnsi" w:hAnsiTheme="minorHAnsi" w:cstheme="minorBidi"/>
      <w:lang w:val="de-DE"/>
    </w:rPr>
  </w:style>
  <w:style w:type="paragraph" w:customStyle="1" w:styleId="An">
    <w:name w:val="An"/>
    <w:basedOn w:val="Anschriftdaten"/>
    <w:uiPriority w:val="99"/>
    <w:semiHidden/>
    <w:rsid w:val="00786674"/>
    <w:pPr>
      <w:spacing w:line="220" w:lineRule="exact"/>
    </w:pPr>
    <w:rPr>
      <w:sz w:val="16"/>
    </w:rPr>
  </w:style>
  <w:style w:type="paragraph" w:customStyle="1" w:styleId="TH-Spaltelinks">
    <w:name w:val="TH-Spalte links"/>
    <w:aliases w:val="TH Sp links"/>
    <w:basedOn w:val="TH-Spalte"/>
    <w:uiPriority w:val="4"/>
    <w:qFormat/>
    <w:rsid w:val="00786674"/>
    <w:pPr>
      <w:jc w:val="left"/>
    </w:pPr>
  </w:style>
  <w:style w:type="paragraph" w:styleId="Aufzhlungszeichen">
    <w:name w:val="List Bullet"/>
    <w:aliases w:val="UL 1"/>
    <w:basedOn w:val="Standard"/>
    <w:uiPriority w:val="9"/>
    <w:qFormat/>
    <w:rsid w:val="00786674"/>
    <w:pPr>
      <w:numPr>
        <w:numId w:val="6"/>
      </w:numPr>
      <w:suppressAutoHyphens/>
      <w:spacing w:after="0"/>
      <w:contextualSpacing/>
    </w:pPr>
    <w:rPr>
      <w:rFonts w:asciiTheme="minorHAnsi" w:hAnsiTheme="minorHAnsi" w:cs="Times New Roman"/>
      <w:lang w:val="de-DE" w:eastAsia="de-AT"/>
    </w:rPr>
  </w:style>
  <w:style w:type="paragraph" w:styleId="Aufzhlungszeichen2">
    <w:name w:val="List Bullet 2"/>
    <w:aliases w:val="UL 2"/>
    <w:basedOn w:val="Aufzhlungszeichen"/>
    <w:uiPriority w:val="10"/>
    <w:qFormat/>
    <w:rsid w:val="00786674"/>
    <w:pPr>
      <w:numPr>
        <w:ilvl w:val="1"/>
      </w:numPr>
    </w:pPr>
  </w:style>
  <w:style w:type="paragraph" w:styleId="Aufzhlungszeichen3">
    <w:name w:val="List Bullet 3"/>
    <w:aliases w:val="UL 3"/>
    <w:basedOn w:val="Standard"/>
    <w:uiPriority w:val="10"/>
    <w:rsid w:val="00786674"/>
    <w:pPr>
      <w:numPr>
        <w:ilvl w:val="2"/>
        <w:numId w:val="6"/>
      </w:numPr>
      <w:suppressAutoHyphens/>
      <w:spacing w:after="0"/>
    </w:pPr>
    <w:rPr>
      <w:rFonts w:asciiTheme="minorHAnsi" w:eastAsia="Times New Roman" w:hAnsiTheme="minorHAnsi" w:cs="Times New Roman"/>
      <w:szCs w:val="22"/>
      <w:lang w:val="de-DE" w:eastAsia="de-AT"/>
    </w:rPr>
  </w:style>
  <w:style w:type="paragraph" w:styleId="Aufzhlungszeichen4">
    <w:name w:val="List Bullet 4"/>
    <w:basedOn w:val="Standard"/>
    <w:uiPriority w:val="10"/>
    <w:semiHidden/>
    <w:rsid w:val="00786674"/>
    <w:pPr>
      <w:numPr>
        <w:ilvl w:val="3"/>
        <w:numId w:val="6"/>
      </w:numPr>
      <w:suppressAutoHyphens/>
      <w:spacing w:after="0"/>
    </w:pPr>
    <w:rPr>
      <w:rFonts w:asciiTheme="minorHAnsi" w:eastAsia="Times New Roman" w:hAnsiTheme="minorHAnsi" w:cs="Times New Roman"/>
      <w:szCs w:val="22"/>
      <w:lang w:val="de-DE" w:eastAsia="de-AT"/>
    </w:rPr>
  </w:style>
  <w:style w:type="numbering" w:customStyle="1" w:styleId="ATUnsortierteListe">
    <w:name w:val="AT Unsortierte Liste"/>
    <w:uiPriority w:val="99"/>
    <w:rsid w:val="00786674"/>
    <w:pPr>
      <w:numPr>
        <w:numId w:val="4"/>
      </w:numPr>
    </w:pPr>
  </w:style>
  <w:style w:type="paragraph" w:styleId="Aufzhlungszeichen5">
    <w:name w:val="List Bullet 5"/>
    <w:basedOn w:val="Standard"/>
    <w:uiPriority w:val="10"/>
    <w:semiHidden/>
    <w:rsid w:val="00786674"/>
    <w:pPr>
      <w:numPr>
        <w:ilvl w:val="4"/>
        <w:numId w:val="6"/>
      </w:numPr>
      <w:suppressAutoHyphens/>
      <w:spacing w:after="0"/>
    </w:pPr>
    <w:rPr>
      <w:rFonts w:asciiTheme="minorHAnsi" w:eastAsia="Times New Roman" w:hAnsiTheme="minorHAnsi" w:cs="Times New Roman"/>
      <w:szCs w:val="22"/>
      <w:lang w:val="de-DE" w:eastAsia="de-AT"/>
    </w:rPr>
  </w:style>
  <w:style w:type="paragraph" w:customStyle="1" w:styleId="Aufzhlungszeichen6">
    <w:name w:val="Aufzählungszeichen 6"/>
    <w:basedOn w:val="Standard"/>
    <w:uiPriority w:val="10"/>
    <w:semiHidden/>
    <w:rsid w:val="00786674"/>
    <w:pPr>
      <w:numPr>
        <w:ilvl w:val="5"/>
        <w:numId w:val="6"/>
      </w:numPr>
      <w:spacing w:after="0"/>
    </w:pPr>
    <w:rPr>
      <w:rFonts w:eastAsia="Times New Roman" w:cs="Times New Roman"/>
      <w:szCs w:val="22"/>
      <w:lang w:eastAsia="de-AT"/>
    </w:rPr>
  </w:style>
  <w:style w:type="paragraph" w:customStyle="1" w:styleId="Aufzhlungszeichen7">
    <w:name w:val="Aufzählungszeichen 7"/>
    <w:basedOn w:val="Standard"/>
    <w:uiPriority w:val="10"/>
    <w:semiHidden/>
    <w:rsid w:val="00786674"/>
    <w:pPr>
      <w:numPr>
        <w:ilvl w:val="6"/>
        <w:numId w:val="6"/>
      </w:numPr>
      <w:spacing w:after="0"/>
    </w:pPr>
    <w:rPr>
      <w:rFonts w:eastAsia="Times New Roman" w:cs="Times New Roman"/>
      <w:szCs w:val="22"/>
      <w:lang w:eastAsia="de-AT"/>
    </w:rPr>
  </w:style>
  <w:style w:type="paragraph" w:customStyle="1" w:styleId="Aufzhlungszeichen8">
    <w:name w:val="Aufzählungszeichen 8"/>
    <w:basedOn w:val="Standard"/>
    <w:uiPriority w:val="10"/>
    <w:semiHidden/>
    <w:rsid w:val="00786674"/>
    <w:pPr>
      <w:numPr>
        <w:ilvl w:val="7"/>
        <w:numId w:val="6"/>
      </w:numPr>
      <w:spacing w:after="0"/>
    </w:pPr>
    <w:rPr>
      <w:rFonts w:eastAsia="Times New Roman" w:cs="Times New Roman"/>
      <w:szCs w:val="22"/>
      <w:lang w:eastAsia="de-AT"/>
    </w:rPr>
  </w:style>
  <w:style w:type="paragraph" w:customStyle="1" w:styleId="Aufzhlungszeichen9">
    <w:name w:val="Aufzählungszeichen 9"/>
    <w:basedOn w:val="Standard"/>
    <w:uiPriority w:val="10"/>
    <w:semiHidden/>
    <w:rsid w:val="00786674"/>
    <w:pPr>
      <w:numPr>
        <w:ilvl w:val="8"/>
        <w:numId w:val="6"/>
      </w:numPr>
      <w:spacing w:after="0"/>
    </w:pPr>
    <w:rPr>
      <w:rFonts w:eastAsia="Times New Roman" w:cs="Times New Roman"/>
      <w:szCs w:val="22"/>
      <w:lang w:eastAsia="de-AT"/>
    </w:rPr>
  </w:style>
  <w:style w:type="paragraph" w:customStyle="1" w:styleId="Brief2">
    <w:name w:val="Brief Ü2"/>
    <w:basedOn w:val="berschrift2"/>
    <w:next w:val="Standard"/>
    <w:uiPriority w:val="2"/>
    <w:qFormat/>
    <w:rsid w:val="00786674"/>
  </w:style>
  <w:style w:type="paragraph" w:customStyle="1" w:styleId="Brief3">
    <w:name w:val="Brief Ü3"/>
    <w:basedOn w:val="berschrift3"/>
    <w:next w:val="Standard"/>
    <w:uiPriority w:val="2"/>
    <w:qFormat/>
    <w:rsid w:val="00786674"/>
  </w:style>
  <w:style w:type="paragraph" w:customStyle="1" w:styleId="ProgrammAbsatz">
    <w:name w:val="Programm Absatz"/>
    <w:aliases w:val="P-Absatz"/>
    <w:basedOn w:val="ProgrammWannWas"/>
    <w:uiPriority w:val="24"/>
    <w:qFormat/>
    <w:rsid w:val="00786674"/>
    <w:pPr>
      <w:ind w:firstLine="0"/>
    </w:pPr>
  </w:style>
  <w:style w:type="paragraph" w:customStyle="1" w:styleId="Betreff">
    <w:name w:val="Betreff"/>
    <w:aliases w:val="Betreff-Titel,Betreff-H1"/>
    <w:basedOn w:val="Standard"/>
    <w:next w:val="StdVOR"/>
    <w:link w:val="BetreffZchn"/>
    <w:uiPriority w:val="3"/>
    <w:qFormat/>
    <w:rsid w:val="00786674"/>
    <w:pPr>
      <w:shd w:val="clear" w:color="auto" w:fill="FFFFFF"/>
      <w:suppressAutoHyphens/>
      <w:spacing w:line="264" w:lineRule="auto"/>
      <w:outlineLvl w:val="0"/>
    </w:pPr>
    <w:rPr>
      <w:rFonts w:asciiTheme="majorHAnsi" w:hAnsiTheme="majorHAnsi" w:cstheme="minorBidi"/>
      <w:b/>
      <w:sz w:val="28"/>
      <w:lang w:val="de-DE"/>
    </w:rPr>
  </w:style>
  <w:style w:type="paragraph" w:customStyle="1" w:styleId="TD">
    <w:name w:val="TD"/>
    <w:basedOn w:val="Standard"/>
    <w:uiPriority w:val="4"/>
    <w:qFormat/>
    <w:rsid w:val="00786674"/>
    <w:pPr>
      <w:suppressAutoHyphens/>
      <w:spacing w:after="0"/>
      <w:jc w:val="right"/>
    </w:pPr>
    <w:rPr>
      <w:rFonts w:asciiTheme="minorHAnsi" w:hAnsiTheme="minorHAnsi" w:cstheme="minorBidi"/>
      <w:sz w:val="21"/>
      <w:lang w:val="de-DE"/>
    </w:rPr>
  </w:style>
  <w:style w:type="paragraph" w:customStyle="1" w:styleId="TDlinks">
    <w:name w:val="TD links"/>
    <w:basedOn w:val="TD"/>
    <w:uiPriority w:val="4"/>
    <w:qFormat/>
    <w:rsid w:val="00786674"/>
    <w:pPr>
      <w:jc w:val="left"/>
    </w:pPr>
  </w:style>
  <w:style w:type="table" w:styleId="HelleSchattierung">
    <w:name w:val="Light Shading"/>
    <w:basedOn w:val="NormaleTabelle"/>
    <w:uiPriority w:val="60"/>
    <w:rsid w:val="0078667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leListe">
    <w:name w:val="Light List"/>
    <w:basedOn w:val="NormaleTabelle"/>
    <w:uiPriority w:val="61"/>
    <w:rsid w:val="0078667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E6EFF3"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sRaster-Akzent6">
    <w:name w:val="Light Grid Accent 6"/>
    <w:basedOn w:val="NormaleTabelle"/>
    <w:uiPriority w:val="62"/>
    <w:rsid w:val="00786674"/>
    <w:pPr>
      <w:spacing w:after="0" w:line="240" w:lineRule="auto"/>
    </w:pPr>
    <w:tblPr>
      <w:tblStyleRowBandSize w:val="1"/>
      <w:tblStyleColBandSize w:val="1"/>
      <w:tblBorders>
        <w:top w:val="single" w:sz="8" w:space="0" w:color="BCCF00" w:themeColor="accent6"/>
        <w:left w:val="single" w:sz="8" w:space="0" w:color="BCCF00" w:themeColor="accent6"/>
        <w:bottom w:val="single" w:sz="8" w:space="0" w:color="BCCF00" w:themeColor="accent6"/>
        <w:right w:val="single" w:sz="8" w:space="0" w:color="BCCF00" w:themeColor="accent6"/>
        <w:insideH w:val="single" w:sz="8" w:space="0" w:color="BCCF00" w:themeColor="accent6"/>
        <w:insideV w:val="single" w:sz="8" w:space="0" w:color="BCCF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CCF00" w:themeColor="accent6"/>
          <w:left w:val="single" w:sz="8" w:space="0" w:color="BCCF00" w:themeColor="accent6"/>
          <w:bottom w:val="single" w:sz="18" w:space="0" w:color="BCCF00" w:themeColor="accent6"/>
          <w:right w:val="single" w:sz="8" w:space="0" w:color="BCCF00" w:themeColor="accent6"/>
          <w:insideH w:val="nil"/>
          <w:insideV w:val="single" w:sz="8" w:space="0" w:color="BCCF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CCF00" w:themeColor="accent6"/>
          <w:left w:val="single" w:sz="8" w:space="0" w:color="BCCF00" w:themeColor="accent6"/>
          <w:bottom w:val="single" w:sz="8" w:space="0" w:color="BCCF00" w:themeColor="accent6"/>
          <w:right w:val="single" w:sz="8" w:space="0" w:color="BCCF00" w:themeColor="accent6"/>
          <w:insideH w:val="nil"/>
          <w:insideV w:val="single" w:sz="8" w:space="0" w:color="BCCF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CCF00" w:themeColor="accent6"/>
          <w:left w:val="single" w:sz="8" w:space="0" w:color="BCCF00" w:themeColor="accent6"/>
          <w:bottom w:val="single" w:sz="8" w:space="0" w:color="BCCF00" w:themeColor="accent6"/>
          <w:right w:val="single" w:sz="8" w:space="0" w:color="BCCF00" w:themeColor="accent6"/>
        </w:tcBorders>
      </w:tcPr>
    </w:tblStylePr>
    <w:tblStylePr w:type="band1Vert">
      <w:tblPr/>
      <w:tcPr>
        <w:tcBorders>
          <w:top w:val="single" w:sz="8" w:space="0" w:color="BCCF00" w:themeColor="accent6"/>
          <w:left w:val="single" w:sz="8" w:space="0" w:color="BCCF00" w:themeColor="accent6"/>
          <w:bottom w:val="single" w:sz="8" w:space="0" w:color="BCCF00" w:themeColor="accent6"/>
          <w:right w:val="single" w:sz="8" w:space="0" w:color="BCCF00" w:themeColor="accent6"/>
        </w:tcBorders>
        <w:shd w:val="clear" w:color="auto" w:fill="F7FFB4" w:themeFill="accent6" w:themeFillTint="3F"/>
      </w:tcPr>
    </w:tblStylePr>
    <w:tblStylePr w:type="band1Horz">
      <w:tblPr/>
      <w:tcPr>
        <w:tcBorders>
          <w:top w:val="single" w:sz="8" w:space="0" w:color="BCCF00" w:themeColor="accent6"/>
          <w:left w:val="single" w:sz="8" w:space="0" w:color="BCCF00" w:themeColor="accent6"/>
          <w:bottom w:val="single" w:sz="8" w:space="0" w:color="BCCF00" w:themeColor="accent6"/>
          <w:right w:val="single" w:sz="8" w:space="0" w:color="BCCF00" w:themeColor="accent6"/>
          <w:insideV w:val="single" w:sz="8" w:space="0" w:color="BCCF00" w:themeColor="accent6"/>
        </w:tcBorders>
        <w:shd w:val="clear" w:color="auto" w:fill="F7FFB4" w:themeFill="accent6" w:themeFillTint="3F"/>
      </w:tcPr>
    </w:tblStylePr>
    <w:tblStylePr w:type="band2Horz">
      <w:tblPr/>
      <w:tcPr>
        <w:tcBorders>
          <w:top w:val="single" w:sz="8" w:space="0" w:color="BCCF00" w:themeColor="accent6"/>
          <w:left w:val="single" w:sz="8" w:space="0" w:color="BCCF00" w:themeColor="accent6"/>
          <w:bottom w:val="single" w:sz="8" w:space="0" w:color="BCCF00" w:themeColor="accent6"/>
          <w:right w:val="single" w:sz="8" w:space="0" w:color="BCCF00" w:themeColor="accent6"/>
          <w:insideV w:val="single" w:sz="8" w:space="0" w:color="BCCF00" w:themeColor="accent6"/>
        </w:tcBorders>
      </w:tcPr>
    </w:tblStylePr>
  </w:style>
  <w:style w:type="table" w:styleId="MittlereSchattierung1-Akzent4">
    <w:name w:val="Medium Shading 1 Accent 4"/>
    <w:basedOn w:val="NormaleTabelle"/>
    <w:uiPriority w:val="63"/>
    <w:rsid w:val="00786674"/>
    <w:pPr>
      <w:spacing w:after="0" w:line="240" w:lineRule="auto"/>
    </w:pPr>
    <w:tblPr>
      <w:tblStyleRowBandSize w:val="1"/>
      <w:tblStyleColBandSize w:val="1"/>
      <w:tblBorders>
        <w:top w:val="single" w:sz="8" w:space="0" w:color="FFB638" w:themeColor="accent4" w:themeTint="BF"/>
        <w:left w:val="single" w:sz="8" w:space="0" w:color="FFB638" w:themeColor="accent4" w:themeTint="BF"/>
        <w:bottom w:val="single" w:sz="8" w:space="0" w:color="FFB638" w:themeColor="accent4" w:themeTint="BF"/>
        <w:right w:val="single" w:sz="8" w:space="0" w:color="FFB638" w:themeColor="accent4" w:themeTint="BF"/>
        <w:insideH w:val="single" w:sz="8" w:space="0" w:color="FFB638" w:themeColor="accent4" w:themeTint="BF"/>
      </w:tblBorders>
    </w:tblPr>
    <w:tblStylePr w:type="firstRow">
      <w:pPr>
        <w:spacing w:before="0" w:after="0" w:line="240" w:lineRule="auto"/>
      </w:pPr>
      <w:rPr>
        <w:b/>
        <w:bCs/>
        <w:color w:val="E6EFF3" w:themeColor="background1"/>
      </w:rPr>
      <w:tblPr/>
      <w:tcPr>
        <w:tcBorders>
          <w:top w:val="single" w:sz="8" w:space="0" w:color="FFB638" w:themeColor="accent4" w:themeTint="BF"/>
          <w:left w:val="single" w:sz="8" w:space="0" w:color="FFB638" w:themeColor="accent4" w:themeTint="BF"/>
          <w:bottom w:val="single" w:sz="8" w:space="0" w:color="FFB638" w:themeColor="accent4" w:themeTint="BF"/>
          <w:right w:val="single" w:sz="8" w:space="0" w:color="FFB638" w:themeColor="accent4" w:themeTint="BF"/>
          <w:insideH w:val="nil"/>
          <w:insideV w:val="nil"/>
        </w:tcBorders>
        <w:shd w:val="clear" w:color="auto" w:fill="F59C00" w:themeFill="accent4"/>
      </w:tcPr>
    </w:tblStylePr>
    <w:tblStylePr w:type="lastRow">
      <w:pPr>
        <w:spacing w:before="0" w:after="0" w:line="240" w:lineRule="auto"/>
      </w:pPr>
      <w:rPr>
        <w:b/>
        <w:bCs/>
      </w:rPr>
      <w:tblPr/>
      <w:tcPr>
        <w:tcBorders>
          <w:top w:val="double" w:sz="6" w:space="0" w:color="FFB638" w:themeColor="accent4" w:themeTint="BF"/>
          <w:left w:val="single" w:sz="8" w:space="0" w:color="FFB638" w:themeColor="accent4" w:themeTint="BF"/>
          <w:bottom w:val="single" w:sz="8" w:space="0" w:color="FFB638" w:themeColor="accent4" w:themeTint="BF"/>
          <w:right w:val="single" w:sz="8" w:space="0" w:color="FFB638"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7BD" w:themeFill="accent4" w:themeFillTint="3F"/>
      </w:tcPr>
    </w:tblStylePr>
    <w:tblStylePr w:type="band1Horz">
      <w:tblPr/>
      <w:tcPr>
        <w:tcBorders>
          <w:insideH w:val="nil"/>
          <w:insideV w:val="nil"/>
        </w:tcBorders>
        <w:shd w:val="clear" w:color="auto" w:fill="FFE7BD"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63"/>
    <w:rsid w:val="00786674"/>
    <w:pPr>
      <w:spacing w:after="0" w:line="240" w:lineRule="auto"/>
    </w:pPr>
    <w:tblPr>
      <w:tblStyleRowBandSize w:val="1"/>
      <w:tblStyleColBandSize w:val="1"/>
      <w:tblBorders>
        <w:top w:val="single" w:sz="8" w:space="0" w:color="69C2D0" w:themeColor="accent5" w:themeTint="BF"/>
        <w:left w:val="single" w:sz="8" w:space="0" w:color="69C2D0" w:themeColor="accent5" w:themeTint="BF"/>
        <w:bottom w:val="single" w:sz="8" w:space="0" w:color="69C2D0" w:themeColor="accent5" w:themeTint="BF"/>
        <w:right w:val="single" w:sz="8" w:space="0" w:color="69C2D0" w:themeColor="accent5" w:themeTint="BF"/>
        <w:insideH w:val="single" w:sz="8" w:space="0" w:color="69C2D0" w:themeColor="accent5" w:themeTint="BF"/>
      </w:tblBorders>
    </w:tblPr>
    <w:tblStylePr w:type="firstRow">
      <w:pPr>
        <w:spacing w:before="0" w:after="0" w:line="240" w:lineRule="auto"/>
      </w:pPr>
      <w:rPr>
        <w:b/>
        <w:bCs/>
        <w:color w:val="E6EFF3" w:themeColor="background1"/>
      </w:rPr>
      <w:tblPr/>
      <w:tcPr>
        <w:tcBorders>
          <w:top w:val="single" w:sz="8" w:space="0" w:color="69C2D0" w:themeColor="accent5" w:themeTint="BF"/>
          <w:left w:val="single" w:sz="8" w:space="0" w:color="69C2D0" w:themeColor="accent5" w:themeTint="BF"/>
          <w:bottom w:val="single" w:sz="8" w:space="0" w:color="69C2D0" w:themeColor="accent5" w:themeTint="BF"/>
          <w:right w:val="single" w:sz="8" w:space="0" w:color="69C2D0" w:themeColor="accent5" w:themeTint="BF"/>
          <w:insideH w:val="nil"/>
          <w:insideV w:val="nil"/>
        </w:tcBorders>
        <w:shd w:val="clear" w:color="auto" w:fill="3BACBE" w:themeFill="accent5"/>
      </w:tcPr>
    </w:tblStylePr>
    <w:tblStylePr w:type="lastRow">
      <w:pPr>
        <w:spacing w:before="0" w:after="0" w:line="240" w:lineRule="auto"/>
      </w:pPr>
      <w:rPr>
        <w:b/>
        <w:bCs/>
      </w:rPr>
      <w:tblPr/>
      <w:tcPr>
        <w:tcBorders>
          <w:top w:val="double" w:sz="6" w:space="0" w:color="69C2D0" w:themeColor="accent5" w:themeTint="BF"/>
          <w:left w:val="single" w:sz="8" w:space="0" w:color="69C2D0" w:themeColor="accent5" w:themeTint="BF"/>
          <w:bottom w:val="single" w:sz="8" w:space="0" w:color="69C2D0" w:themeColor="accent5" w:themeTint="BF"/>
          <w:right w:val="single" w:sz="8" w:space="0" w:color="69C2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DEAEF" w:themeFill="accent5" w:themeFillTint="3F"/>
      </w:tcPr>
    </w:tblStylePr>
    <w:tblStylePr w:type="band1Horz">
      <w:tblPr/>
      <w:tcPr>
        <w:tcBorders>
          <w:insideH w:val="nil"/>
          <w:insideV w:val="nil"/>
        </w:tcBorders>
        <w:shd w:val="clear" w:color="auto" w:fill="CDEAEF" w:themeFill="accent5" w:themeFillTint="3F"/>
      </w:tcPr>
    </w:tblStylePr>
    <w:tblStylePr w:type="band2Horz">
      <w:tblPr/>
      <w:tcPr>
        <w:tcBorders>
          <w:insideH w:val="nil"/>
          <w:insideV w:val="nil"/>
        </w:tcBorders>
      </w:tcPr>
    </w:tblStylePr>
  </w:style>
  <w:style w:type="paragraph" w:customStyle="1" w:styleId="TH-Zeile">
    <w:name w:val="TH-Zeile"/>
    <w:basedOn w:val="TDlinks"/>
    <w:uiPriority w:val="4"/>
    <w:qFormat/>
    <w:rsid w:val="00786674"/>
    <w:rPr>
      <w:b/>
    </w:rPr>
  </w:style>
  <w:style w:type="paragraph" w:customStyle="1" w:styleId="GliederungListenfortsetzung11">
    <w:name w:val="Gliederung Listenfortsetzung 1.1."/>
    <w:aliases w:val="GL F 1.1."/>
    <w:basedOn w:val="Listenfortsetzung2"/>
    <w:next w:val="Gliederung11"/>
    <w:uiPriority w:val="17"/>
    <w:qFormat/>
    <w:rsid w:val="00786674"/>
    <w:pPr>
      <w:spacing w:after="345"/>
      <w:ind w:left="964"/>
      <w:contextualSpacing w:val="0"/>
    </w:pPr>
    <w:rPr>
      <w:rFonts w:eastAsia="Times New Roman" w:cs="Times New Roman"/>
      <w:szCs w:val="22"/>
      <w:lang w:eastAsia="de-AT"/>
    </w:rPr>
  </w:style>
  <w:style w:type="numbering" w:customStyle="1" w:styleId="eu2018atGliederungsliste2">
    <w:name w:val="eu2018at Gliederungsliste 2"/>
    <w:uiPriority w:val="99"/>
    <w:rsid w:val="00786674"/>
    <w:pPr>
      <w:numPr>
        <w:numId w:val="9"/>
      </w:numPr>
    </w:pPr>
  </w:style>
  <w:style w:type="paragraph" w:customStyle="1" w:styleId="Gliederung10">
    <w:name w:val="Gliederung 1)"/>
    <w:aliases w:val="GL 1)"/>
    <w:basedOn w:val="Listenabsatz"/>
    <w:uiPriority w:val="15"/>
    <w:semiHidden/>
    <w:rsid w:val="00786674"/>
    <w:pPr>
      <w:numPr>
        <w:numId w:val="0"/>
      </w:numPr>
      <w:contextualSpacing w:val="0"/>
    </w:pPr>
    <w:rPr>
      <w:rFonts w:eastAsia="Times New Roman" w:cs="Times New Roman"/>
      <w:szCs w:val="22"/>
      <w:lang w:eastAsia="de-AT"/>
    </w:rPr>
  </w:style>
  <w:style w:type="paragraph" w:customStyle="1" w:styleId="Gliederunga">
    <w:name w:val="Gliederung a)"/>
    <w:aliases w:val="GL 1)a)"/>
    <w:basedOn w:val="Listenabsatz"/>
    <w:uiPriority w:val="15"/>
    <w:semiHidden/>
    <w:rsid w:val="00786674"/>
    <w:pPr>
      <w:numPr>
        <w:numId w:val="0"/>
      </w:numPr>
      <w:contextualSpacing w:val="0"/>
    </w:pPr>
    <w:rPr>
      <w:rFonts w:eastAsia="Times New Roman" w:cs="Times New Roman"/>
      <w:szCs w:val="22"/>
      <w:lang w:eastAsia="de-AT"/>
    </w:rPr>
  </w:style>
  <w:style w:type="numbering" w:customStyle="1" w:styleId="eu2018atGliederungsliste">
    <w:name w:val="eu2018at Gliederungsliste"/>
    <w:uiPriority w:val="99"/>
    <w:rsid w:val="00786674"/>
    <w:pPr>
      <w:numPr>
        <w:numId w:val="8"/>
      </w:numPr>
    </w:pPr>
  </w:style>
  <w:style w:type="paragraph" w:customStyle="1" w:styleId="Gliederungi">
    <w:name w:val="Gliederung i)"/>
    <w:aliases w:val="GL1)a) i)"/>
    <w:basedOn w:val="Listenabsatz"/>
    <w:uiPriority w:val="15"/>
    <w:semiHidden/>
    <w:rsid w:val="00786674"/>
    <w:pPr>
      <w:numPr>
        <w:numId w:val="0"/>
      </w:numPr>
      <w:contextualSpacing w:val="0"/>
    </w:pPr>
    <w:rPr>
      <w:rFonts w:eastAsia="Times New Roman" w:cs="Times New Roman"/>
      <w:szCs w:val="22"/>
      <w:lang w:eastAsia="de-AT"/>
    </w:rPr>
  </w:style>
  <w:style w:type="paragraph" w:customStyle="1" w:styleId="Gliederung1">
    <w:name w:val="Gliederung 1."/>
    <w:aliases w:val="GL 1."/>
    <w:basedOn w:val="Standard"/>
    <w:uiPriority w:val="17"/>
    <w:qFormat/>
    <w:rsid w:val="00786674"/>
    <w:pPr>
      <w:numPr>
        <w:numId w:val="11"/>
      </w:numPr>
      <w:suppressAutoHyphens/>
    </w:pPr>
    <w:rPr>
      <w:rFonts w:asciiTheme="minorHAnsi" w:eastAsia="Times New Roman" w:hAnsiTheme="minorHAnsi" w:cs="Times New Roman"/>
      <w:szCs w:val="22"/>
      <w:lang w:val="de-DE" w:eastAsia="de-AT"/>
    </w:rPr>
  </w:style>
  <w:style w:type="paragraph" w:customStyle="1" w:styleId="Gliederung11">
    <w:name w:val="Gliederung 1.1"/>
    <w:aliases w:val="GL 1.1."/>
    <w:basedOn w:val="Standard"/>
    <w:uiPriority w:val="17"/>
    <w:qFormat/>
    <w:rsid w:val="00786674"/>
    <w:pPr>
      <w:numPr>
        <w:ilvl w:val="1"/>
        <w:numId w:val="11"/>
      </w:numPr>
      <w:suppressAutoHyphens/>
    </w:pPr>
    <w:rPr>
      <w:rFonts w:asciiTheme="minorHAnsi" w:eastAsia="Times New Roman" w:hAnsiTheme="minorHAnsi" w:cs="Times New Roman"/>
      <w:szCs w:val="22"/>
      <w:lang w:val="de-DE" w:eastAsia="de-AT"/>
    </w:rPr>
  </w:style>
  <w:style w:type="paragraph" w:customStyle="1" w:styleId="Gliederung111">
    <w:name w:val="Gliederung 1.1.1."/>
    <w:aliases w:val="GL 1.1.1"/>
    <w:basedOn w:val="Standard"/>
    <w:uiPriority w:val="17"/>
    <w:semiHidden/>
    <w:rsid w:val="00786674"/>
    <w:pPr>
      <w:numPr>
        <w:ilvl w:val="2"/>
        <w:numId w:val="11"/>
      </w:numPr>
    </w:pPr>
    <w:rPr>
      <w:rFonts w:eastAsia="Times New Roman" w:cs="Times New Roman"/>
      <w:szCs w:val="22"/>
      <w:lang w:eastAsia="de-AT"/>
    </w:rPr>
  </w:style>
  <w:style w:type="paragraph" w:customStyle="1" w:styleId="GliederungListenfortsetzung111">
    <w:name w:val="Gliederung Listenfortsetzung 1.1.1"/>
    <w:aliases w:val="GL F 1.1.1"/>
    <w:basedOn w:val="Gliederung111"/>
    <w:next w:val="Gliederung111"/>
    <w:uiPriority w:val="17"/>
    <w:semiHidden/>
    <w:rsid w:val="00786674"/>
    <w:pPr>
      <w:numPr>
        <w:ilvl w:val="0"/>
        <w:numId w:val="0"/>
      </w:numPr>
      <w:ind w:left="1758"/>
    </w:pPr>
  </w:style>
  <w:style w:type="paragraph" w:customStyle="1" w:styleId="GliederungListenfortsetzung1">
    <w:name w:val="Gliederung Listenfortsetzung 1"/>
    <w:aliases w:val="GL F 1."/>
    <w:basedOn w:val="Listenfortsetzung"/>
    <w:next w:val="Gliederung1"/>
    <w:uiPriority w:val="17"/>
    <w:qFormat/>
    <w:rsid w:val="00786674"/>
    <w:pPr>
      <w:spacing w:after="345"/>
    </w:pPr>
    <w:rPr>
      <w:rFonts w:eastAsia="Times New Roman" w:cs="Times New Roman"/>
      <w:szCs w:val="22"/>
      <w:lang w:eastAsia="de-AT"/>
    </w:rPr>
  </w:style>
  <w:style w:type="paragraph" w:customStyle="1" w:styleId="GliederungListenfortsetzung10">
    <w:name w:val="Gliederung Listenfortsetzung 1)"/>
    <w:aliases w:val="GL F 1)"/>
    <w:basedOn w:val="Listenfortsetzung"/>
    <w:uiPriority w:val="16"/>
    <w:semiHidden/>
    <w:rsid w:val="00786674"/>
    <w:pPr>
      <w:spacing w:after="220"/>
      <w:contextualSpacing w:val="0"/>
    </w:pPr>
    <w:rPr>
      <w:rFonts w:eastAsia="Times New Roman" w:cs="Times New Roman"/>
      <w:szCs w:val="22"/>
      <w:lang w:eastAsia="de-AT"/>
    </w:rPr>
  </w:style>
  <w:style w:type="paragraph" w:customStyle="1" w:styleId="GliederungListenfortsetzung1a">
    <w:name w:val="Gliederung Listenfortsetzung 1)a)"/>
    <w:aliases w:val="GL F 1)a)"/>
    <w:basedOn w:val="Listenfortsetzung2"/>
    <w:uiPriority w:val="16"/>
    <w:semiHidden/>
    <w:rsid w:val="00786674"/>
    <w:pPr>
      <w:spacing w:after="220"/>
      <w:contextualSpacing w:val="0"/>
    </w:pPr>
    <w:rPr>
      <w:rFonts w:eastAsia="Times New Roman" w:cs="Times New Roman"/>
      <w:szCs w:val="22"/>
      <w:lang w:eastAsia="de-AT"/>
    </w:rPr>
  </w:style>
  <w:style w:type="paragraph" w:customStyle="1" w:styleId="GliederungListenfortsetzung1ai">
    <w:name w:val="Gliederung Listenfortsetzung 1)a)i)"/>
    <w:aliases w:val="GL F 1)a)i)"/>
    <w:basedOn w:val="Listenfortsetzung3"/>
    <w:uiPriority w:val="16"/>
    <w:semiHidden/>
    <w:rsid w:val="00786674"/>
    <w:pPr>
      <w:spacing w:after="220"/>
      <w:contextualSpacing w:val="0"/>
    </w:pPr>
    <w:rPr>
      <w:rFonts w:eastAsia="Times New Roman" w:cs="Times New Roman"/>
      <w:szCs w:val="22"/>
      <w:lang w:eastAsia="de-AT"/>
    </w:rPr>
  </w:style>
  <w:style w:type="paragraph" w:styleId="Listenfortsetzung2">
    <w:name w:val="List Continue 2"/>
    <w:aliases w:val="L Ftsz 2"/>
    <w:basedOn w:val="Standard"/>
    <w:uiPriority w:val="14"/>
    <w:qFormat/>
    <w:rsid w:val="00786674"/>
    <w:pPr>
      <w:suppressAutoHyphens/>
      <w:spacing w:after="0"/>
      <w:ind w:left="794"/>
      <w:contextualSpacing/>
    </w:pPr>
    <w:rPr>
      <w:rFonts w:asciiTheme="minorHAnsi" w:hAnsiTheme="minorHAnsi" w:cstheme="minorBidi"/>
      <w:lang w:val="de-DE"/>
    </w:rPr>
  </w:style>
  <w:style w:type="paragraph" w:styleId="Listenfortsetzung">
    <w:name w:val="List Continue"/>
    <w:aliases w:val="L Ftsz 1"/>
    <w:basedOn w:val="Standard"/>
    <w:uiPriority w:val="13"/>
    <w:qFormat/>
    <w:rsid w:val="00786674"/>
    <w:pPr>
      <w:suppressAutoHyphens/>
      <w:spacing w:after="0"/>
      <w:ind w:left="397"/>
      <w:contextualSpacing/>
    </w:pPr>
    <w:rPr>
      <w:rFonts w:asciiTheme="minorHAnsi" w:hAnsiTheme="minorHAnsi" w:cstheme="minorBidi"/>
      <w:lang w:val="de-DE"/>
    </w:rPr>
  </w:style>
  <w:style w:type="paragraph" w:styleId="Listenfortsetzung3">
    <w:name w:val="List Continue 3"/>
    <w:aliases w:val="L Ftsz 3"/>
    <w:basedOn w:val="Standard"/>
    <w:uiPriority w:val="14"/>
    <w:rsid w:val="00786674"/>
    <w:pPr>
      <w:suppressAutoHyphens/>
      <w:spacing w:after="0"/>
      <w:ind w:left="1191"/>
      <w:contextualSpacing/>
    </w:pPr>
    <w:rPr>
      <w:rFonts w:asciiTheme="minorHAnsi" w:hAnsiTheme="minorHAnsi" w:cstheme="minorBidi"/>
      <w:lang w:val="de-DE"/>
    </w:rPr>
  </w:style>
  <w:style w:type="paragraph" w:customStyle="1" w:styleId="Absende-URL">
    <w:name w:val="Absende-URL"/>
    <w:basedOn w:val="KeinLeerraum"/>
    <w:next w:val="Absendedaten"/>
    <w:uiPriority w:val="54"/>
    <w:rsid w:val="00786674"/>
    <w:pPr>
      <w:spacing w:before="85" w:after="794" w:line="220" w:lineRule="exact"/>
    </w:pPr>
    <w:rPr>
      <w:noProof/>
      <w:color w:val="E1320F"/>
      <w:lang w:eastAsia="de-AT"/>
    </w:rPr>
  </w:style>
  <w:style w:type="paragraph" w:customStyle="1" w:styleId="GZ">
    <w:name w:val="GZ"/>
    <w:basedOn w:val="Standard"/>
    <w:next w:val="Standard"/>
    <w:uiPriority w:val="47"/>
    <w:qFormat/>
    <w:rsid w:val="00786674"/>
    <w:pPr>
      <w:suppressAutoHyphens/>
      <w:spacing w:before="220" w:after="0"/>
    </w:pPr>
    <w:rPr>
      <w:rFonts w:asciiTheme="minorHAnsi" w:hAnsiTheme="minorHAnsi" w:cstheme="minorBidi"/>
      <w:lang w:val="de-DE"/>
    </w:rPr>
  </w:style>
  <w:style w:type="paragraph" w:customStyle="1" w:styleId="StdVOR">
    <w:name w:val="Std+VOR"/>
    <w:basedOn w:val="Standard"/>
    <w:next w:val="Standard"/>
    <w:qFormat/>
    <w:rsid w:val="00786674"/>
    <w:pPr>
      <w:suppressAutoHyphens/>
      <w:spacing w:before="360"/>
    </w:pPr>
    <w:rPr>
      <w:rFonts w:asciiTheme="minorHAnsi" w:hAnsiTheme="minorHAnsi" w:cstheme="minorBidi"/>
      <w:lang w:val="de-DE"/>
    </w:rPr>
  </w:style>
  <w:style w:type="paragraph" w:styleId="Listennummer">
    <w:name w:val="List Number"/>
    <w:aliases w:val="OL 1"/>
    <w:basedOn w:val="Standard"/>
    <w:uiPriority w:val="11"/>
    <w:qFormat/>
    <w:rsid w:val="00786674"/>
    <w:pPr>
      <w:numPr>
        <w:numId w:val="12"/>
      </w:numPr>
      <w:suppressAutoHyphens/>
      <w:spacing w:after="0"/>
      <w:contextualSpacing/>
    </w:pPr>
    <w:rPr>
      <w:rFonts w:asciiTheme="minorHAnsi" w:hAnsiTheme="minorHAnsi" w:cstheme="minorBidi"/>
      <w:lang w:val="de-DE"/>
    </w:rPr>
  </w:style>
  <w:style w:type="paragraph" w:styleId="Blocktext">
    <w:name w:val="Block Text"/>
    <w:basedOn w:val="Standard"/>
    <w:uiPriority w:val="99"/>
    <w:semiHidden/>
    <w:unhideWhenUsed/>
    <w:rsid w:val="00786674"/>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suppressAutoHyphens/>
      <w:ind w:left="1152" w:right="1152"/>
    </w:pPr>
    <w:rPr>
      <w:rFonts w:asciiTheme="minorHAnsi" w:hAnsiTheme="minorHAnsi" w:cstheme="minorBidi"/>
      <w:i/>
      <w:iCs/>
      <w:color w:val="7F7F7F" w:themeColor="text1" w:themeTint="80"/>
      <w:lang w:val="de-DE"/>
    </w:rPr>
  </w:style>
  <w:style w:type="character" w:styleId="Endnotenzeichen">
    <w:name w:val="endnote reference"/>
    <w:basedOn w:val="Absatz-Standardschriftart"/>
    <w:uiPriority w:val="99"/>
    <w:semiHidden/>
    <w:unhideWhenUsed/>
    <w:rsid w:val="00786674"/>
    <w:rPr>
      <w:vertAlign w:val="superscript"/>
    </w:rPr>
  </w:style>
  <w:style w:type="paragraph" w:styleId="Funotentext">
    <w:name w:val="footnote text"/>
    <w:basedOn w:val="Standard"/>
    <w:link w:val="FunotentextZchn"/>
    <w:uiPriority w:val="57"/>
    <w:semiHidden/>
    <w:unhideWhenUsed/>
    <w:rsid w:val="00786674"/>
    <w:pPr>
      <w:suppressAutoHyphens/>
      <w:spacing w:after="0" w:line="270" w:lineRule="exact"/>
    </w:pPr>
    <w:rPr>
      <w:rFonts w:asciiTheme="minorHAnsi" w:hAnsiTheme="minorHAnsi" w:cstheme="minorBidi"/>
      <w:sz w:val="19"/>
      <w:lang w:val="de-DE"/>
    </w:rPr>
  </w:style>
  <w:style w:type="character" w:customStyle="1" w:styleId="FunotentextZchn">
    <w:name w:val="Fußnotentext Zchn"/>
    <w:basedOn w:val="Absatz-Standardschriftart"/>
    <w:link w:val="Funotentext"/>
    <w:uiPriority w:val="57"/>
    <w:semiHidden/>
    <w:rsid w:val="00786674"/>
    <w:rPr>
      <w:sz w:val="19"/>
    </w:rPr>
  </w:style>
  <w:style w:type="character" w:styleId="Funotenzeichen">
    <w:name w:val="footnote reference"/>
    <w:basedOn w:val="Absatz-Standardschriftart"/>
    <w:uiPriority w:val="57"/>
    <w:semiHidden/>
    <w:unhideWhenUsed/>
    <w:rsid w:val="00786674"/>
    <w:rPr>
      <w:vertAlign w:val="superscript"/>
    </w:rPr>
  </w:style>
  <w:style w:type="character" w:customStyle="1" w:styleId="KommentartextZchn">
    <w:name w:val="Kommentartext Zchn"/>
    <w:basedOn w:val="Absatz-Standardschriftart"/>
    <w:link w:val="Kommentartext"/>
    <w:uiPriority w:val="99"/>
    <w:semiHidden/>
    <w:rsid w:val="00786674"/>
    <w:rPr>
      <w:sz w:val="20"/>
    </w:rPr>
  </w:style>
  <w:style w:type="character" w:customStyle="1" w:styleId="GruformelZchn">
    <w:name w:val="Grußformel Zchn"/>
    <w:aliases w:val="Gruß Zchn"/>
    <w:basedOn w:val="Absatz-Standardschriftart"/>
    <w:link w:val="Gruformel"/>
    <w:uiPriority w:val="46"/>
    <w:rsid w:val="00786674"/>
  </w:style>
  <w:style w:type="paragraph" w:customStyle="1" w:styleId="Listennummera">
    <w:name w:val="Listennummer a)"/>
    <w:aliases w:val="OL 1 a)"/>
    <w:basedOn w:val="Listennummer"/>
    <w:uiPriority w:val="18"/>
    <w:qFormat/>
    <w:rsid w:val="00786674"/>
    <w:pPr>
      <w:numPr>
        <w:numId w:val="13"/>
      </w:numPr>
    </w:pPr>
  </w:style>
  <w:style w:type="numbering" w:customStyle="1" w:styleId="ATGliederungsliste">
    <w:name w:val="AT Gliederungsliste"/>
    <w:uiPriority w:val="99"/>
    <w:rsid w:val="00786674"/>
    <w:pPr>
      <w:numPr>
        <w:numId w:val="2"/>
      </w:numPr>
    </w:pPr>
  </w:style>
  <w:style w:type="paragraph" w:styleId="Listennummer2">
    <w:name w:val="List Number 2"/>
    <w:aliases w:val="OL 2"/>
    <w:basedOn w:val="Standard"/>
    <w:uiPriority w:val="12"/>
    <w:qFormat/>
    <w:rsid w:val="00786674"/>
    <w:pPr>
      <w:numPr>
        <w:ilvl w:val="1"/>
        <w:numId w:val="12"/>
      </w:numPr>
      <w:suppressAutoHyphens/>
      <w:spacing w:after="0"/>
    </w:pPr>
    <w:rPr>
      <w:rFonts w:asciiTheme="minorHAnsi" w:hAnsiTheme="minorHAnsi" w:cstheme="minorBidi"/>
      <w:lang w:val="de-DE"/>
    </w:rPr>
  </w:style>
  <w:style w:type="paragraph" w:styleId="Listennummer3">
    <w:name w:val="List Number 3"/>
    <w:aliases w:val="OL 3"/>
    <w:basedOn w:val="Standard"/>
    <w:uiPriority w:val="12"/>
    <w:rsid w:val="00786674"/>
    <w:pPr>
      <w:numPr>
        <w:ilvl w:val="2"/>
        <w:numId w:val="12"/>
      </w:numPr>
      <w:suppressAutoHyphens/>
      <w:spacing w:after="0"/>
    </w:pPr>
    <w:rPr>
      <w:rFonts w:asciiTheme="minorHAnsi" w:hAnsiTheme="minorHAnsi" w:cstheme="minorBidi"/>
      <w:lang w:val="de-DE"/>
    </w:rPr>
  </w:style>
  <w:style w:type="paragraph" w:styleId="Listennummer4">
    <w:name w:val="List Number 4"/>
    <w:basedOn w:val="Standard"/>
    <w:uiPriority w:val="12"/>
    <w:semiHidden/>
    <w:rsid w:val="00786674"/>
    <w:pPr>
      <w:numPr>
        <w:ilvl w:val="3"/>
        <w:numId w:val="12"/>
      </w:numPr>
      <w:suppressAutoHyphens/>
      <w:spacing w:after="0" w:line="276" w:lineRule="auto"/>
    </w:pPr>
    <w:rPr>
      <w:rFonts w:asciiTheme="minorHAnsi" w:hAnsiTheme="minorHAnsi" w:cstheme="minorBidi"/>
      <w:lang w:val="de-DE"/>
    </w:rPr>
  </w:style>
  <w:style w:type="paragraph" w:styleId="Listennummer5">
    <w:name w:val="List Number 5"/>
    <w:basedOn w:val="Standard"/>
    <w:uiPriority w:val="12"/>
    <w:semiHidden/>
    <w:rsid w:val="00786674"/>
    <w:pPr>
      <w:numPr>
        <w:ilvl w:val="4"/>
        <w:numId w:val="12"/>
      </w:numPr>
      <w:suppressAutoHyphens/>
      <w:spacing w:after="0"/>
    </w:pPr>
    <w:rPr>
      <w:rFonts w:asciiTheme="minorHAnsi" w:hAnsiTheme="minorHAnsi" w:cstheme="minorBidi"/>
      <w:lang w:val="de-DE"/>
    </w:rPr>
  </w:style>
  <w:style w:type="paragraph" w:customStyle="1" w:styleId="Listennummer6">
    <w:name w:val="Listennummer 6"/>
    <w:basedOn w:val="Standard"/>
    <w:uiPriority w:val="12"/>
    <w:semiHidden/>
    <w:rsid w:val="00786674"/>
    <w:pPr>
      <w:numPr>
        <w:ilvl w:val="5"/>
        <w:numId w:val="12"/>
      </w:numPr>
      <w:spacing w:after="0"/>
    </w:pPr>
    <w:rPr>
      <w:rFonts w:eastAsia="Times New Roman" w:cs="Times New Roman"/>
      <w:szCs w:val="22"/>
      <w:lang w:eastAsia="de-AT"/>
    </w:rPr>
  </w:style>
  <w:style w:type="paragraph" w:customStyle="1" w:styleId="Listennummer7">
    <w:name w:val="Listennummer 7"/>
    <w:basedOn w:val="Standard"/>
    <w:uiPriority w:val="12"/>
    <w:semiHidden/>
    <w:rsid w:val="00786674"/>
    <w:pPr>
      <w:numPr>
        <w:ilvl w:val="6"/>
        <w:numId w:val="12"/>
      </w:numPr>
      <w:spacing w:after="0"/>
    </w:pPr>
    <w:rPr>
      <w:rFonts w:eastAsia="Times New Roman" w:cs="Times New Roman"/>
      <w:szCs w:val="22"/>
      <w:lang w:eastAsia="de-AT"/>
    </w:rPr>
  </w:style>
  <w:style w:type="paragraph" w:customStyle="1" w:styleId="Listennummer8">
    <w:name w:val="Listennummer 8"/>
    <w:basedOn w:val="Standard"/>
    <w:uiPriority w:val="12"/>
    <w:semiHidden/>
    <w:rsid w:val="00786674"/>
    <w:pPr>
      <w:numPr>
        <w:ilvl w:val="7"/>
        <w:numId w:val="12"/>
      </w:numPr>
      <w:spacing w:after="0"/>
    </w:pPr>
    <w:rPr>
      <w:rFonts w:eastAsia="Times New Roman" w:cs="Times New Roman"/>
      <w:szCs w:val="22"/>
      <w:lang w:eastAsia="de-AT"/>
    </w:rPr>
  </w:style>
  <w:style w:type="paragraph" w:customStyle="1" w:styleId="Listennummer9">
    <w:name w:val="Listennummer 9"/>
    <w:basedOn w:val="Standard"/>
    <w:uiPriority w:val="12"/>
    <w:semiHidden/>
    <w:rsid w:val="00786674"/>
    <w:pPr>
      <w:numPr>
        <w:ilvl w:val="8"/>
        <w:numId w:val="12"/>
      </w:numPr>
      <w:spacing w:after="0"/>
    </w:pPr>
    <w:rPr>
      <w:rFonts w:eastAsia="Times New Roman" w:cs="Times New Roman"/>
      <w:szCs w:val="22"/>
      <w:lang w:eastAsia="de-AT"/>
    </w:rPr>
  </w:style>
  <w:style w:type="table" w:customStyle="1" w:styleId="Republik-AT">
    <w:name w:val="Republik-AT"/>
    <w:basedOn w:val="Tabellenraster"/>
    <w:uiPriority w:val="99"/>
    <w:rsid w:val="00786674"/>
    <w:pPr>
      <w:spacing w:line="240" w:lineRule="auto"/>
    </w:pPr>
    <w:tblPr>
      <w:tblStyleRowBandSize w:val="1"/>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8" w:type="dxa"/>
        <w:bottom w:w="108" w:type="dxa"/>
      </w:tblCellMar>
    </w:tblPr>
    <w:tblStylePr w:type="firstRow">
      <w:tblPr/>
      <w:tcPr>
        <w:tcBorders>
          <w:top w:val="nil"/>
          <w:left w:val="nil"/>
          <w:bottom w:val="single" w:sz="12" w:space="0" w:color="auto"/>
          <w:right w:val="nil"/>
          <w:insideH w:val="nil"/>
          <w:insideV w:val="nil"/>
          <w:tl2br w:val="nil"/>
          <w:tr2bl w:val="nil"/>
        </w:tcBorders>
        <w:shd w:val="clear" w:color="auto" w:fill="E6EFF3" w:themeFill="background1"/>
      </w:tcPr>
    </w:tblStylePr>
    <w:tblStylePr w:type="firstCol">
      <w:tblPr/>
      <w:tcPr>
        <w:shd w:val="clear" w:color="auto" w:fill="E6EFF3" w:themeFill="background1"/>
      </w:tcPr>
    </w:tblStylePr>
    <w:tblStylePr w:type="band1Horz">
      <w:tblPr/>
      <w:tcPr>
        <w:tcBorders>
          <w:top w:val="nil"/>
          <w:left w:val="nil"/>
          <w:bottom w:val="single" w:sz="2" w:space="0" w:color="auto"/>
          <w:right w:val="nil"/>
          <w:insideH w:val="nil"/>
          <w:insideV w:val="nil"/>
          <w:tl2br w:val="nil"/>
          <w:tr2bl w:val="nil"/>
        </w:tcBorders>
      </w:tcPr>
    </w:tblStylePr>
    <w:tblStylePr w:type="band2Horz">
      <w:tblPr/>
      <w:tcPr>
        <w:tcBorders>
          <w:top w:val="nil"/>
          <w:left w:val="nil"/>
          <w:bottom w:val="single" w:sz="2" w:space="0" w:color="auto"/>
          <w:right w:val="nil"/>
          <w:insideH w:val="nil"/>
          <w:insideV w:val="nil"/>
          <w:tl2br w:val="nil"/>
          <w:tr2bl w:val="nil"/>
        </w:tcBorders>
      </w:tcPr>
    </w:tblStylePr>
  </w:style>
  <w:style w:type="numbering" w:customStyle="1" w:styleId="ATNummerierteListe">
    <w:name w:val="AT NummerierteListe"/>
    <w:basedOn w:val="KeineListe"/>
    <w:uiPriority w:val="99"/>
    <w:rsid w:val="00786674"/>
    <w:pPr>
      <w:numPr>
        <w:numId w:val="3"/>
      </w:numPr>
    </w:pPr>
  </w:style>
  <w:style w:type="paragraph" w:styleId="Verzeichnis2">
    <w:name w:val="toc 2"/>
    <w:basedOn w:val="Standard"/>
    <w:next w:val="Standard"/>
    <w:autoRedefine/>
    <w:uiPriority w:val="39"/>
    <w:semiHidden/>
    <w:rsid w:val="00786674"/>
    <w:pPr>
      <w:tabs>
        <w:tab w:val="left" w:pos="426"/>
        <w:tab w:val="right" w:leader="dot" w:pos="7297"/>
      </w:tabs>
      <w:suppressAutoHyphens/>
      <w:spacing w:after="156"/>
    </w:pPr>
    <w:rPr>
      <w:rFonts w:asciiTheme="minorHAnsi" w:hAnsiTheme="minorHAnsi" w:cstheme="minorBidi"/>
      <w:lang w:val="de-DE"/>
    </w:rPr>
  </w:style>
  <w:style w:type="paragraph" w:styleId="Verzeichnis3">
    <w:name w:val="toc 3"/>
    <w:basedOn w:val="Standard"/>
    <w:next w:val="Standard"/>
    <w:autoRedefine/>
    <w:uiPriority w:val="39"/>
    <w:semiHidden/>
    <w:rsid w:val="00786674"/>
    <w:pPr>
      <w:tabs>
        <w:tab w:val="left" w:pos="907"/>
        <w:tab w:val="right" w:leader="dot" w:pos="7297"/>
      </w:tabs>
      <w:suppressAutoHyphens/>
      <w:spacing w:after="100"/>
      <w:ind w:left="312"/>
    </w:pPr>
    <w:rPr>
      <w:rFonts w:asciiTheme="minorHAnsi" w:hAnsiTheme="minorHAnsi" w:cstheme="minorBidi"/>
      <w:lang w:val="de-DE"/>
    </w:rPr>
  </w:style>
  <w:style w:type="character" w:customStyle="1" w:styleId="small">
    <w:name w:val="small"/>
    <w:basedOn w:val="Absatz-Standardschriftart"/>
    <w:uiPriority w:val="46"/>
    <w:qFormat/>
    <w:rsid w:val="00786674"/>
    <w:rPr>
      <w:sz w:val="18"/>
      <w:szCs w:val="16"/>
    </w:rPr>
  </w:style>
  <w:style w:type="paragraph" w:customStyle="1" w:styleId="1nummeriert">
    <w:name w:val="Ü1 nummeriert"/>
    <w:basedOn w:val="berschrift1"/>
    <w:next w:val="Standard"/>
    <w:uiPriority w:val="2"/>
    <w:semiHidden/>
    <w:qFormat/>
    <w:rsid w:val="002B56E9"/>
    <w:pPr>
      <w:keepLines/>
      <w:numPr>
        <w:numId w:val="1"/>
      </w:numPr>
      <w:tabs>
        <w:tab w:val="clear" w:pos="567"/>
      </w:tabs>
      <w:ind w:left="1134" w:hanging="1134"/>
    </w:pPr>
    <w:rPr>
      <w:rFonts w:eastAsiaTheme="majorEastAsia" w:cstheme="majorBidi"/>
      <w:bCs w:val="0"/>
      <w:szCs w:val="32"/>
    </w:rPr>
  </w:style>
  <w:style w:type="paragraph" w:customStyle="1" w:styleId="2nummeriert">
    <w:name w:val="Ü2 nummeriert"/>
    <w:basedOn w:val="berschrift2"/>
    <w:next w:val="Standard"/>
    <w:uiPriority w:val="2"/>
    <w:semiHidden/>
    <w:qFormat/>
    <w:rsid w:val="00C17CAB"/>
    <w:pPr>
      <w:keepLines/>
      <w:numPr>
        <w:ilvl w:val="1"/>
        <w:numId w:val="1"/>
      </w:numPr>
      <w:spacing w:before="345"/>
      <w:ind w:left="1134" w:hanging="1134"/>
    </w:pPr>
    <w:rPr>
      <w:rFonts w:eastAsiaTheme="majorEastAsia" w:cstheme="majorBidi"/>
      <w:bCs w:val="0"/>
      <w:szCs w:val="26"/>
    </w:rPr>
  </w:style>
  <w:style w:type="paragraph" w:customStyle="1" w:styleId="3nummeriert">
    <w:name w:val="Ü3 nummeriert"/>
    <w:basedOn w:val="berschrift3"/>
    <w:next w:val="Standard"/>
    <w:uiPriority w:val="2"/>
    <w:semiHidden/>
    <w:qFormat/>
    <w:rsid w:val="00C17CAB"/>
    <w:pPr>
      <w:keepLines/>
      <w:numPr>
        <w:ilvl w:val="2"/>
        <w:numId w:val="1"/>
      </w:numPr>
      <w:spacing w:before="345"/>
      <w:ind w:left="1134" w:hanging="1134"/>
    </w:pPr>
    <w:rPr>
      <w:rFonts w:eastAsiaTheme="majorEastAsia" w:cstheme="majorBidi"/>
      <w:bCs w:val="0"/>
      <w:szCs w:val="24"/>
    </w:rPr>
  </w:style>
  <w:style w:type="paragraph" w:customStyle="1" w:styleId="4nummeriert">
    <w:name w:val="Ü4 nummeriert"/>
    <w:basedOn w:val="berschrift4"/>
    <w:next w:val="Standard"/>
    <w:uiPriority w:val="2"/>
    <w:semiHidden/>
    <w:rsid w:val="00721F3A"/>
    <w:pPr>
      <w:keepLines/>
      <w:numPr>
        <w:ilvl w:val="3"/>
        <w:numId w:val="1"/>
      </w:numPr>
      <w:spacing w:before="345"/>
      <w:ind w:left="1134" w:hanging="1134"/>
    </w:pPr>
    <w:rPr>
      <w:rFonts w:eastAsiaTheme="majorEastAsia" w:cstheme="majorBidi"/>
      <w:iCs/>
      <w:szCs w:val="24"/>
    </w:rPr>
  </w:style>
  <w:style w:type="paragraph" w:customStyle="1" w:styleId="5nummeriert">
    <w:name w:val="Ü5 nummeriert"/>
    <w:basedOn w:val="berschrift5"/>
    <w:next w:val="Standard"/>
    <w:uiPriority w:val="2"/>
    <w:semiHidden/>
    <w:rsid w:val="00F14649"/>
    <w:pPr>
      <w:keepLines/>
      <w:numPr>
        <w:ilvl w:val="4"/>
        <w:numId w:val="1"/>
      </w:numPr>
      <w:spacing w:before="345" w:line="276" w:lineRule="auto"/>
      <w:ind w:left="1134" w:hanging="1134"/>
    </w:pPr>
    <w:rPr>
      <w:rFonts w:eastAsiaTheme="majorEastAsia" w:cstheme="majorBidi"/>
      <w:color w:val="404040" w:themeColor="text1" w:themeTint="BF"/>
      <w:sz w:val="24"/>
      <w:szCs w:val="24"/>
    </w:rPr>
  </w:style>
  <w:style w:type="paragraph" w:customStyle="1" w:styleId="1-small">
    <w:name w:val="Ü1-small"/>
    <w:basedOn w:val="berschrift1"/>
    <w:next w:val="Standard"/>
    <w:uiPriority w:val="3"/>
    <w:semiHidden/>
    <w:rsid w:val="00786674"/>
    <w:pPr>
      <w:spacing w:after="345"/>
    </w:pPr>
    <w:rPr>
      <w:b/>
      <w:color w:val="auto"/>
      <w:sz w:val="25"/>
      <w:szCs w:val="25"/>
    </w:rPr>
  </w:style>
  <w:style w:type="character" w:customStyle="1" w:styleId="Hochstellen">
    <w:name w:val="Hochstellen"/>
    <w:basedOn w:val="Absatz-Standardschriftart"/>
    <w:uiPriority w:val="59"/>
    <w:qFormat/>
    <w:rsid w:val="00786674"/>
    <w:rPr>
      <w:caps w:val="0"/>
      <w:smallCaps w:val="0"/>
      <w:strike w:val="0"/>
      <w:dstrike w:val="0"/>
      <w:vanish w:val="0"/>
      <w:vertAlign w:val="superscript"/>
    </w:rPr>
  </w:style>
  <w:style w:type="paragraph" w:customStyle="1" w:styleId="ProgrammAufzhlung1">
    <w:name w:val="Programm Aufzählung 1"/>
    <w:aliases w:val="P-UL"/>
    <w:basedOn w:val="Standard"/>
    <w:uiPriority w:val="24"/>
    <w:qFormat/>
    <w:rsid w:val="00786674"/>
    <w:pPr>
      <w:numPr>
        <w:numId w:val="14"/>
      </w:numPr>
      <w:suppressAutoHyphens/>
      <w:spacing w:after="0"/>
    </w:pPr>
    <w:rPr>
      <w:rFonts w:asciiTheme="minorHAnsi" w:eastAsia="Times New Roman" w:hAnsiTheme="minorHAnsi" w:cs="Times New Roman"/>
      <w:szCs w:val="22"/>
      <w:lang w:val="de-DE" w:eastAsia="de-AT"/>
    </w:rPr>
  </w:style>
  <w:style w:type="paragraph" w:customStyle="1" w:styleId="P-Intro">
    <w:name w:val="P-Intro"/>
    <w:basedOn w:val="Standard"/>
    <w:uiPriority w:val="19"/>
    <w:semiHidden/>
    <w:qFormat/>
    <w:rsid w:val="00786674"/>
    <w:pPr>
      <w:spacing w:after="690"/>
    </w:pPr>
    <w:rPr>
      <w:color w:val="E1320F" w:themeColor="text2"/>
      <w:sz w:val="25"/>
    </w:rPr>
  </w:style>
  <w:style w:type="paragraph" w:customStyle="1" w:styleId="ProgrammAufzhlung1ABSTNACH">
    <w:name w:val="Programm Aufzählung 1 ABST NACH"/>
    <w:aliases w:val="P-UL Ende"/>
    <w:basedOn w:val="ProgrammAufzhlung1"/>
    <w:uiPriority w:val="24"/>
    <w:qFormat/>
    <w:rsid w:val="00786674"/>
    <w:pPr>
      <w:spacing w:after="345"/>
    </w:pPr>
  </w:style>
  <w:style w:type="paragraph" w:customStyle="1" w:styleId="Quelle">
    <w:name w:val="Quelle"/>
    <w:basedOn w:val="StdVOR"/>
    <w:next w:val="Standard"/>
    <w:uiPriority w:val="5"/>
    <w:qFormat/>
    <w:rsid w:val="00786674"/>
    <w:rPr>
      <w:sz w:val="21"/>
      <w:szCs w:val="19"/>
    </w:rPr>
  </w:style>
  <w:style w:type="paragraph" w:styleId="Abbildungsverzeichnis">
    <w:name w:val="table of figures"/>
    <w:basedOn w:val="Standard"/>
    <w:next w:val="Standard"/>
    <w:uiPriority w:val="40"/>
    <w:semiHidden/>
    <w:rsid w:val="00786674"/>
    <w:pPr>
      <w:suppressAutoHyphens/>
      <w:spacing w:after="0"/>
    </w:pPr>
    <w:rPr>
      <w:rFonts w:asciiTheme="minorHAnsi" w:hAnsiTheme="minorHAnsi" w:cstheme="minorBidi"/>
      <w:lang w:val="de-DE"/>
    </w:rPr>
  </w:style>
  <w:style w:type="paragraph" w:styleId="Verzeichnis4">
    <w:name w:val="toc 4"/>
    <w:basedOn w:val="Standard"/>
    <w:next w:val="Standard"/>
    <w:autoRedefine/>
    <w:uiPriority w:val="39"/>
    <w:semiHidden/>
    <w:rsid w:val="00786674"/>
    <w:pPr>
      <w:tabs>
        <w:tab w:val="left" w:pos="1077"/>
        <w:tab w:val="right" w:leader="dot" w:pos="7297"/>
      </w:tabs>
      <w:suppressAutoHyphens/>
      <w:spacing w:after="100"/>
      <w:ind w:left="312"/>
    </w:pPr>
    <w:rPr>
      <w:rFonts w:asciiTheme="minorHAnsi" w:hAnsiTheme="minorHAnsi" w:cstheme="minorBidi"/>
      <w:lang w:val="de-DE"/>
    </w:rPr>
  </w:style>
  <w:style w:type="paragraph" w:customStyle="1" w:styleId="BoxTitel">
    <w:name w:val="Box Titel"/>
    <w:basedOn w:val="Standard"/>
    <w:uiPriority w:val="21"/>
    <w:semiHidden/>
    <w:qFormat/>
    <w:rsid w:val="00786674"/>
    <w:pPr>
      <w:pBdr>
        <w:top w:val="single" w:sz="4" w:space="15" w:color="E6EFF3" w:themeColor="background1"/>
        <w:left w:val="single" w:sz="4" w:space="20" w:color="E6EFF3" w:themeColor="background1"/>
        <w:right w:val="single" w:sz="4" w:space="20" w:color="E6EFF3" w:themeColor="background1"/>
      </w:pBdr>
      <w:shd w:val="clear" w:color="auto" w:fill="E6EFF3" w:themeFill="background1"/>
      <w:spacing w:after="0"/>
      <w:ind w:left="397" w:right="397"/>
    </w:pPr>
    <w:rPr>
      <w:b/>
      <w:bCs/>
      <w:color w:val="E1320F" w:themeColor="text2"/>
    </w:rPr>
  </w:style>
  <w:style w:type="paragraph" w:customStyle="1" w:styleId="BoxStd">
    <w:name w:val="Box Std"/>
    <w:basedOn w:val="Standard"/>
    <w:uiPriority w:val="22"/>
    <w:rsid w:val="00786674"/>
    <w:pPr>
      <w:pBdr>
        <w:top w:val="single" w:sz="4" w:space="14" w:color="E6EFF3" w:themeColor="background1"/>
        <w:left w:val="single" w:sz="4" w:space="20" w:color="E6EFF3" w:themeColor="background1"/>
        <w:bottom w:val="single" w:sz="4" w:space="14" w:color="E6EFF3" w:themeColor="background1"/>
        <w:right w:val="single" w:sz="4" w:space="20" w:color="E6EFF3" w:themeColor="background1"/>
      </w:pBdr>
      <w:shd w:val="clear" w:color="auto" w:fill="E6EFF3" w:themeFill="background1"/>
      <w:suppressAutoHyphens/>
      <w:ind w:left="397" w:right="397"/>
    </w:pPr>
    <w:rPr>
      <w:rFonts w:asciiTheme="minorHAnsi" w:hAnsiTheme="minorHAnsi" w:cstheme="minorBidi"/>
      <w:lang w:val="de-DE"/>
    </w:rPr>
  </w:style>
  <w:style w:type="paragraph" w:customStyle="1" w:styleId="BoxUL1">
    <w:name w:val="Box UL 1"/>
    <w:basedOn w:val="ProgrammAufzhlung1"/>
    <w:uiPriority w:val="22"/>
    <w:semiHidden/>
    <w:qFormat/>
    <w:rsid w:val="00786674"/>
    <w:pPr>
      <w:pBdr>
        <w:top w:val="single" w:sz="4" w:space="14" w:color="E6EFF3" w:themeColor="background1"/>
        <w:left w:val="single" w:sz="4" w:space="20" w:color="E6EFF3" w:themeColor="background1"/>
        <w:bottom w:val="single" w:sz="4" w:space="14" w:color="E6EFF3" w:themeColor="background1"/>
        <w:right w:val="single" w:sz="4" w:space="20" w:color="E6EFF3" w:themeColor="background1"/>
      </w:pBdr>
      <w:shd w:val="clear" w:color="auto" w:fill="E6EFF3" w:themeFill="background1"/>
      <w:ind w:left="794" w:right="397"/>
      <w:contextualSpacing/>
    </w:pPr>
  </w:style>
  <w:style w:type="numbering" w:customStyle="1" w:styleId="Programm-Liste">
    <w:name w:val="Programm-Liste"/>
    <w:basedOn w:val="KeineListe"/>
    <w:rsid w:val="00786674"/>
    <w:pPr>
      <w:numPr>
        <w:numId w:val="14"/>
      </w:numPr>
    </w:pPr>
  </w:style>
  <w:style w:type="paragraph" w:customStyle="1" w:styleId="Vermerk">
    <w:name w:val="Vermerk"/>
    <w:basedOn w:val="Standard"/>
    <w:uiPriority w:val="47"/>
    <w:qFormat/>
    <w:rsid w:val="00786674"/>
    <w:pPr>
      <w:suppressAutoHyphens/>
    </w:pPr>
    <w:rPr>
      <w:rFonts w:asciiTheme="minorHAnsi" w:hAnsiTheme="minorHAnsi" w:cstheme="minorBidi"/>
      <w:sz w:val="18"/>
      <w:lang w:val="de-DE"/>
    </w:rPr>
  </w:style>
  <w:style w:type="character" w:customStyle="1" w:styleId="Tiefstellen">
    <w:name w:val="Tiefstellen"/>
    <w:basedOn w:val="Absatz-Standardschriftart"/>
    <w:uiPriority w:val="59"/>
    <w:qFormat/>
    <w:rsid w:val="00786674"/>
    <w:rPr>
      <w:caps w:val="0"/>
      <w:smallCaps w:val="0"/>
      <w:strike w:val="0"/>
      <w:dstrike w:val="0"/>
      <w:vanish w:val="0"/>
      <w:vertAlign w:val="subscript"/>
    </w:rPr>
  </w:style>
  <w:style w:type="paragraph" w:customStyle="1" w:styleId="AbsNACH">
    <w:name w:val="Abs+NACH"/>
    <w:basedOn w:val="Absendedaten"/>
    <w:uiPriority w:val="49"/>
    <w:qFormat/>
    <w:rsid w:val="00786674"/>
    <w:pPr>
      <w:spacing w:after="240"/>
    </w:pPr>
    <w:rPr>
      <w:rFonts w:eastAsia="Times New Roman" w:cs="Times New Roman"/>
      <w:szCs w:val="20"/>
    </w:rPr>
  </w:style>
  <w:style w:type="character" w:customStyle="1" w:styleId="Grobuchstaben">
    <w:name w:val="Großbuchstaben"/>
    <w:basedOn w:val="Absatz-Standardschriftart"/>
    <w:uiPriority w:val="59"/>
    <w:qFormat/>
    <w:rsid w:val="00786674"/>
    <w:rPr>
      <w:caps/>
      <w:smallCaps w:val="0"/>
      <w:strike w:val="0"/>
      <w:dstrike w:val="0"/>
      <w:vanish w:val="0"/>
      <w:vertAlign w:val="baseline"/>
    </w:rPr>
  </w:style>
  <w:style w:type="character" w:styleId="BesuchterLink">
    <w:name w:val="FollowedHyperlink"/>
    <w:basedOn w:val="Absatz-Standardschriftart"/>
    <w:uiPriority w:val="99"/>
    <w:semiHidden/>
    <w:unhideWhenUsed/>
    <w:rsid w:val="00786674"/>
    <w:rPr>
      <w:color w:val="636362" w:themeColor="followedHyperlink"/>
      <w:u w:val="single"/>
    </w:rPr>
  </w:style>
  <w:style w:type="paragraph" w:customStyle="1" w:styleId="UZ-Datum">
    <w:name w:val="UZ-Datum"/>
    <w:basedOn w:val="UnterzeichnetiV"/>
    <w:next w:val="UnterzeichnetiV"/>
    <w:uiPriority w:val="46"/>
    <w:rsid w:val="00786674"/>
    <w:pPr>
      <w:spacing w:before="360"/>
    </w:pPr>
    <w:rPr>
      <w:rFonts w:eastAsia="Times New Roman" w:cs="Times New Roman"/>
      <w:szCs w:val="20"/>
    </w:rPr>
  </w:style>
  <w:style w:type="paragraph" w:customStyle="1" w:styleId="Elektronischgefertigt">
    <w:name w:val="Elektronisch gefertigt"/>
    <w:basedOn w:val="StdVOR"/>
    <w:next w:val="Standard"/>
    <w:uiPriority w:val="46"/>
    <w:qFormat/>
    <w:rsid w:val="00786674"/>
    <w:pPr>
      <w:spacing w:after="0"/>
    </w:pPr>
    <w:rPr>
      <w:sz w:val="18"/>
    </w:rPr>
  </w:style>
  <w:style w:type="paragraph" w:customStyle="1" w:styleId="Brief2nummeriert">
    <w:name w:val="Brief Ü2 nummeriert"/>
    <w:basedOn w:val="Standard"/>
    <w:next w:val="Standard"/>
    <w:uiPriority w:val="2"/>
    <w:qFormat/>
    <w:rsid w:val="00786674"/>
    <w:pPr>
      <w:keepNext/>
      <w:keepLines/>
      <w:numPr>
        <w:ilvl w:val="1"/>
        <w:numId w:val="7"/>
      </w:numPr>
      <w:suppressAutoHyphens/>
      <w:spacing w:before="360" w:line="264" w:lineRule="auto"/>
      <w:outlineLvl w:val="1"/>
    </w:pPr>
    <w:rPr>
      <w:rFonts w:asciiTheme="majorHAnsi" w:eastAsiaTheme="majorEastAsia" w:hAnsiTheme="majorHAnsi" w:cstheme="majorBidi"/>
      <w:b/>
      <w:sz w:val="28"/>
      <w:szCs w:val="26"/>
      <w:lang w:val="de-DE"/>
    </w:rPr>
  </w:style>
  <w:style w:type="character" w:customStyle="1" w:styleId="BetreffZchn">
    <w:name w:val="Betreff Zchn"/>
    <w:aliases w:val="Betreff-Titel Zchn,Betreff-H1 Zchn"/>
    <w:basedOn w:val="Absatz-Standardschriftart"/>
    <w:link w:val="Betreff"/>
    <w:uiPriority w:val="3"/>
    <w:rsid w:val="00786674"/>
    <w:rPr>
      <w:rFonts w:asciiTheme="majorHAnsi" w:hAnsiTheme="majorHAnsi"/>
      <w:b/>
      <w:sz w:val="28"/>
      <w:shd w:val="clear" w:color="auto" w:fill="FFFFFF"/>
    </w:rPr>
  </w:style>
  <w:style w:type="numbering" w:customStyle="1" w:styleId="AT-Brief-berschriftengliederung">
    <w:name w:val="AT-Brief-Überschriftengliederung"/>
    <w:uiPriority w:val="99"/>
    <w:rsid w:val="00786674"/>
    <w:pPr>
      <w:numPr>
        <w:numId w:val="5"/>
      </w:numPr>
    </w:pPr>
  </w:style>
  <w:style w:type="paragraph" w:customStyle="1" w:styleId="Brief3nummeriert">
    <w:name w:val="Brief Ü3 nummeriert"/>
    <w:basedOn w:val="Standard"/>
    <w:next w:val="Standard"/>
    <w:uiPriority w:val="2"/>
    <w:qFormat/>
    <w:rsid w:val="00786674"/>
    <w:pPr>
      <w:keepNext/>
      <w:keepLines/>
      <w:numPr>
        <w:ilvl w:val="2"/>
        <w:numId w:val="7"/>
      </w:numPr>
      <w:suppressAutoHyphens/>
      <w:spacing w:before="360" w:after="0" w:line="288" w:lineRule="auto"/>
      <w:outlineLvl w:val="2"/>
    </w:pPr>
    <w:rPr>
      <w:rFonts w:asciiTheme="majorHAnsi" w:eastAsiaTheme="majorEastAsia" w:hAnsiTheme="majorHAnsi" w:cstheme="majorBidi"/>
      <w:b/>
      <w:sz w:val="25"/>
      <w:lang w:val="de-DE"/>
    </w:rPr>
  </w:style>
  <w:style w:type="paragraph" w:styleId="Datum">
    <w:name w:val="Date"/>
    <w:basedOn w:val="Standard"/>
    <w:next w:val="Standard"/>
    <w:link w:val="DatumZchn"/>
    <w:rsid w:val="00786674"/>
    <w:pPr>
      <w:suppressAutoHyphens/>
      <w:ind w:left="6050"/>
    </w:pPr>
    <w:rPr>
      <w:rFonts w:asciiTheme="minorHAnsi" w:hAnsiTheme="minorHAnsi" w:cstheme="minorBidi"/>
    </w:rPr>
  </w:style>
  <w:style w:type="character" w:customStyle="1" w:styleId="DatumZchn">
    <w:name w:val="Datum Zchn"/>
    <w:basedOn w:val="Absatz-Standardschriftart"/>
    <w:link w:val="Datum"/>
    <w:rsid w:val="00786674"/>
    <w:rPr>
      <w:lang w:val="de-AT"/>
    </w:rPr>
  </w:style>
  <w:style w:type="paragraph" w:customStyle="1" w:styleId="Block">
    <w:name w:val="Block"/>
    <w:basedOn w:val="Standard"/>
    <w:uiPriority w:val="1"/>
    <w:qFormat/>
    <w:rsid w:val="00786674"/>
    <w:pPr>
      <w:jc w:val="both"/>
    </w:pPr>
    <w:rPr>
      <w:rFonts w:asciiTheme="minorHAnsi" w:eastAsia="Times New Roman" w:hAnsiTheme="minorHAnsi" w:cs="Times New Roman"/>
      <w:szCs w:val="20"/>
      <w:lang w:val="de-DE"/>
    </w:rPr>
  </w:style>
  <w:style w:type="paragraph" w:customStyle="1" w:styleId="BlockVOR">
    <w:name w:val="Block+VOR"/>
    <w:basedOn w:val="Block"/>
    <w:next w:val="Block"/>
    <w:uiPriority w:val="1"/>
    <w:qFormat/>
    <w:rsid w:val="00786674"/>
    <w:pPr>
      <w:spacing w:before="360"/>
    </w:pPr>
  </w:style>
  <w:style w:type="paragraph" w:customStyle="1" w:styleId="GZklein">
    <w:name w:val="GZ klein"/>
    <w:basedOn w:val="GZ"/>
    <w:uiPriority w:val="47"/>
    <w:rsid w:val="00786674"/>
    <w:rPr>
      <w:sz w:val="18"/>
    </w:rPr>
  </w:style>
  <w:style w:type="paragraph" w:customStyle="1" w:styleId="Zitat-klein">
    <w:name w:val="Zitat-klein"/>
    <w:basedOn w:val="Standard"/>
    <w:next w:val="Standard"/>
    <w:uiPriority w:val="20"/>
    <w:qFormat/>
    <w:rsid w:val="00786674"/>
    <w:pPr>
      <w:suppressAutoHyphens/>
      <w:ind w:left="397"/>
    </w:pPr>
    <w:rPr>
      <w:rFonts w:asciiTheme="minorHAnsi" w:hAnsiTheme="minorHAnsi" w:cstheme="minorBidi"/>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31139">
      <w:bodyDiv w:val="1"/>
      <w:marLeft w:val="0"/>
      <w:marRight w:val="0"/>
      <w:marTop w:val="0"/>
      <w:marBottom w:val="0"/>
      <w:divBdr>
        <w:top w:val="none" w:sz="0" w:space="0" w:color="auto"/>
        <w:left w:val="none" w:sz="0" w:space="0" w:color="auto"/>
        <w:bottom w:val="none" w:sz="0" w:space="0" w:color="auto"/>
        <w:right w:val="none" w:sz="0" w:space="0" w:color="auto"/>
      </w:divBdr>
    </w:div>
    <w:div w:id="376050884">
      <w:bodyDiv w:val="1"/>
      <w:marLeft w:val="0"/>
      <w:marRight w:val="0"/>
      <w:marTop w:val="0"/>
      <w:marBottom w:val="0"/>
      <w:divBdr>
        <w:top w:val="none" w:sz="0" w:space="0" w:color="auto"/>
        <w:left w:val="none" w:sz="0" w:space="0" w:color="auto"/>
        <w:bottom w:val="none" w:sz="0" w:space="0" w:color="auto"/>
        <w:right w:val="none" w:sz="0" w:space="0" w:color="auto"/>
      </w:divBdr>
    </w:div>
    <w:div w:id="516042455">
      <w:bodyDiv w:val="1"/>
      <w:marLeft w:val="0"/>
      <w:marRight w:val="0"/>
      <w:marTop w:val="0"/>
      <w:marBottom w:val="0"/>
      <w:divBdr>
        <w:top w:val="none" w:sz="0" w:space="0" w:color="auto"/>
        <w:left w:val="none" w:sz="0" w:space="0" w:color="auto"/>
        <w:bottom w:val="none" w:sz="0" w:space="0" w:color="auto"/>
        <w:right w:val="none" w:sz="0" w:space="0" w:color="auto"/>
      </w:divBdr>
    </w:div>
    <w:div w:id="1346207135">
      <w:bodyDiv w:val="1"/>
      <w:marLeft w:val="0"/>
      <w:marRight w:val="0"/>
      <w:marTop w:val="0"/>
      <w:marBottom w:val="0"/>
      <w:divBdr>
        <w:top w:val="none" w:sz="0" w:space="0" w:color="auto"/>
        <w:left w:val="none" w:sz="0" w:space="0" w:color="auto"/>
        <w:bottom w:val="none" w:sz="0" w:space="0" w:color="auto"/>
        <w:right w:val="none" w:sz="0" w:space="0" w:color="auto"/>
      </w:divBdr>
    </w:div>
    <w:div w:id="1701514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tate.gov/country-reports-on-terrorism/" TargetMode="External"/><Relationship Id="rId18" Type="http://schemas.openxmlformats.org/officeDocument/2006/relationships/hyperlink" Target="mailto:npo-info@bmf.gv.at" TargetMode="External"/><Relationship Id="rId3" Type="http://schemas.openxmlformats.org/officeDocument/2006/relationships/customXml" Target="../customXml/item3.xml"/><Relationship Id="rId21" Type="http://schemas.openxmlformats.org/officeDocument/2006/relationships/customXml" Target="../customXml/item4.xml"/><Relationship Id="rId7" Type="http://schemas.openxmlformats.org/officeDocument/2006/relationships/webSettings" Target="webSettings.xml"/><Relationship Id="rId12" Type="http://schemas.openxmlformats.org/officeDocument/2006/relationships/hyperlink" Target="https://www.csis.org/analysis/global-terrorism-threat-assessment-2024" TargetMode="External"/><Relationship Id="rId17" Type="http://schemas.openxmlformats.org/officeDocument/2006/relationships/hyperlink" Target="https://sanctionslist.ofac.treas.gov/Home/index.html" TargetMode="External"/><Relationship Id="rId2" Type="http://schemas.openxmlformats.org/officeDocument/2006/relationships/customXml" Target="../customXml/item2.xml"/><Relationship Id="rId16" Type="http://schemas.openxmlformats.org/officeDocument/2006/relationships/hyperlink" Target="https://www.sanctionsmap.e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atf-gafi.org/en/countries.html" TargetMode="External"/><Relationship Id="rId5" Type="http://schemas.openxmlformats.org/officeDocument/2006/relationships/styles" Target="styles.xml"/><Relationship Id="rId15" Type="http://schemas.openxmlformats.org/officeDocument/2006/relationships/hyperlink" Target="https://www.knowyourcountry.com/" TargetMode="External"/><Relationship Id="rId10" Type="http://schemas.openxmlformats.org/officeDocument/2006/relationships/hyperlink" Target="https://www.bmf.gv.at/themen/finanzmarkt/geldwaescherei-terrorismusfinanzierung/vereinsaktivit%C3%A4ten-und-schutz-vor-terrorismusfinanzierung.html"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rusi.org/" TargetMode="External"/><Relationship Id="rId22" Type="http://schemas.openxmlformats.org/officeDocument/2006/relationships/customXml" Target="../customXml/item5.xml"/></Relationships>
</file>

<file path=word/theme/theme1.xml><?xml version="1.0" encoding="utf-8"?>
<a:theme xmlns:a="http://schemas.openxmlformats.org/drawingml/2006/main" name="Republik-AT-2020">
  <a:themeElements>
    <a:clrScheme name="Republik-AT-2020">
      <a:dk1>
        <a:srgbClr val="000000"/>
      </a:dk1>
      <a:lt1>
        <a:srgbClr val="E6EFF3"/>
      </a:lt1>
      <a:dk2>
        <a:srgbClr val="E1320F"/>
      </a:dk2>
      <a:lt2>
        <a:srgbClr val="FFFFFF"/>
      </a:lt2>
      <a:accent1>
        <a:srgbClr val="CA0237"/>
      </a:accent1>
      <a:accent2>
        <a:srgbClr val="5FB564"/>
      </a:accent2>
      <a:accent3>
        <a:srgbClr val="950F53"/>
      </a:accent3>
      <a:accent4>
        <a:srgbClr val="F59C00"/>
      </a:accent4>
      <a:accent5>
        <a:srgbClr val="3BACBE"/>
      </a:accent5>
      <a:accent6>
        <a:srgbClr val="BCCF00"/>
      </a:accent6>
      <a:hlink>
        <a:srgbClr val="1C1C1C"/>
      </a:hlink>
      <a:folHlink>
        <a:srgbClr val="63636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configuration xmlns:c="http://ns.axespdf.com/word/configuration">
  <c:group id="Styles">
    <c:group id="TH-Spalte">
      <c:property id="RoleID" type="string">ParagraphHeaderCell</c:property>
      <c:property id="Scope" type="integer">1</c:property>
    </c:group>
    <c:group id="TH Spalte 1">
      <c:property id="RoleID" type="string">ParagraphHeaderCell</c:property>
      <c:property id="Scope" type="integer">1</c:property>
    </c:group>
    <c:group id="Brief Ü2">
      <c:property id="RoleID" type="string">ParagraphHeading</c:property>
      <c:property id="Level" type="integer">2</c:property>
    </c:group>
    <c:group id="__Caption">
      <c:property id="RoleID" type="string">ParagraphCaption</c:property>
    </c:group>
    <c:group id="__ListContinue">
      <c:property id="RoleID" type="string">ParagraphListContinue</c:property>
    </c:group>
    <c:group id="TH Spalte links;TH Sp links">
      <c:property id="RoleID" type="string">ParagraphHeaderCell</c:property>
      <c:property id="Scope" type="integer">1</c:property>
    </c:group>
    <c:group id="TH Zeile">
      <c:property id="RoleID" type="string">ParagraphHeaderCell</c:property>
      <c:property id="Scope" type="integer">2</c:property>
    </c:group>
    <c:group id="__Quote">
      <c:property id="RoleID" type="string">ParagraphBlockQuote</c:property>
    </c:group>
    <c:group id="Gliederung Listenfortsetzung 1);GL F 1)">
      <c:property id="RoleID" type="string">ParagraphListContinue</c:property>
    </c:group>
    <c:group id="Gliederung Listenfortsetzung 1)a);GL F 1)a)">
      <c:property id="RoleID" type="string">ParagraphListContinue</c:property>
      <c:property id="Level" type="integer">2</c:property>
    </c:group>
    <c:group id="Gliederung Listenfortsetzung 1)a)i);GL F 1)a)i)">
      <c:property id="RoleID" type="string">ParagraphListContinue</c:property>
      <c:property id="Level" type="integer">3</c:property>
    </c:group>
    <c:group id="Gliederung Listenfortsetzung 1;GL F 1.">
      <c:property id="RoleID" type="string">ParagraphListContinue</c:property>
    </c:group>
    <c:group id="Gliederung Listenfortsetzung 1.1.;GL F 1.1.">
      <c:property id="RoleID" type="string">ParagraphListContinue</c:property>
      <c:property id="Level" type="integer">2</c:property>
    </c:group>
    <c:group id="Gliederung Listenfortsetzung 1.1.1;GL F 1.1.1.">
      <c:property id="RoleID" type="string">ParagraphListContinue</c:property>
      <c:property id="Level" type="integer">3</c:property>
    </c:group>
    <c:group id="__ListContinue2">
      <c:property id="RoleID" type="string">ParagraphListContinue</c:property>
      <c:property id="Level" type="integer">2</c:property>
    </c:group>
    <c:group id="__ListContinue3">
      <c:property id="RoleID" type="string">ParagraphListContinue</c:property>
      <c:property id="Level" type="integer">3</c:property>
    </c:group>
    <c:group id="Brief Titel">
      <c:property id="RoleID" type="string">ParagraphDefault</c:property>
    </c:group>
    <c:group id="Brief Ü1">
      <c:property id="RoleID" type="string">ParagraphHeading</c:property>
    </c:group>
    <c:group id="__ListContinue4">
      <c:property id="RoleID" type="string">ParagraphListContinue</c:property>
      <c:property id="Level" type="integer">4</c:property>
    </c:group>
    <c:group id="__ListContinue5">
      <c:property id="RoleID" type="string">ParagraphListContinue</c:property>
      <c:property id="Level" type="integer">5</c:property>
    </c:group>
    <c:group id="Ü1 nummeriert">
      <c:property id="RoleID" type="string">ParagraphHeading</c:property>
    </c:group>
    <c:group id="Ü2 nummeriert">
      <c:property id="RoleID" type="string">ParagraphHeading</c:property>
      <c:property id="Level" type="integer">2</c:property>
    </c:group>
    <c:group id="Ü3 nummeriert">
      <c:property id="RoleID" type="string">ParagraphHeading</c:property>
      <c:property id="Level" type="integer">3</c:property>
    </c:group>
    <c:group id="Ü4 nummeriert">
      <c:property id="RoleID" type="string">ParagraphHeading</c:property>
      <c:property id="Level" type="integer">4</c:property>
    </c:group>
    <c:group id="Ü5 nummeriert">
      <c:property id="RoleID" type="string">ParagraphHeading</c:property>
      <c:property id="Level" type="integer">5</c:property>
    </c:group>
    <c:group id="TH-Spalte links;TH Sp links">
      <c:property id="RoleID" type="string">ParagraphHeaderCell</c:property>
      <c:property id="Scope" type="integer">1</c:property>
    </c:group>
    <c:group id="TH-Zeile">
      <c:property id="RoleID" type="string">ParagraphHeaderCell</c:property>
      <c:property id="Scope" type="integer">2</c:property>
    </c:group>
    <c:group id="Brief Ü3">
      <c:property id="RoleID" type="string">ParagraphHeading</c:property>
      <c:property id="Level" type="integer">3</c:property>
    </c:group>
    <c:group id="Betreff;Betreff Ü1">
      <c:property id="RoleID" type="string">ParagraphHeading</c:property>
    </c:group>
  </c:group>
  <c:group id="Content">
    <c:group id="686494040">
      <c:property id="RoleID" type="string">TableLayoutTable</c:property>
    </c:group>
    <c:group id="3921579054">
      <c:property id="RoleID" type="string">TableLayoutTable</c:property>
    </c:group>
    <c:group id="4176048609">
      <c:property id="RoleID" type="string">TableLayoutTable</c:property>
    </c:group>
    <c:group id="232524469">
      <c:property id="RoleID" type="string">TableLayoutTable</c:property>
    </c:group>
    <c:group id="1600754214">
      <c:property id="RoleID" type="string">TableLayoutTable</c:property>
    </c:group>
  </c:group>
  <c:group id="InitialView">
    <c:property id="MagnificationFactor" type="float">100</c:property>
  </c:group>
</c:configuration>
</file>

<file path=customXml/item2.xml><?xml version="1.0" encoding="utf-8"?>
<f:fields xmlns:f="http://schemas.fabasoft.com/folio/2007/fields">
  <f:record>
    <f:field ref="objname" par="" text="fin-Standarderledigung_BKA-Logo_BK" edit="true"/>
    <f:field ref="objsubject" par="" text="" edit="true"/>
    <f:field ref="objcreatedby" par="" text="VOSTA, Edith"/>
    <f:field ref="objcreatedat" par="" date="2018-08-01T14:56:11" text="01.08.2018 14:56:11"/>
    <f:field ref="objchangedby" par="" text="VOSTA, Edith"/>
    <f:field ref="objmodifiedat" par="" date="2018-08-01T14:56:12" text="01.08.2018 14:56:12"/>
    <f:field ref="doc_FSCFOLIO_1_1001_FieldDocumentNumber" par="" text=""/>
    <f:field ref="doc_FSCFOLIO_1_1001_FieldSubject" par="" text="" edit="true"/>
    <f:field ref="FSCFOLIO_1_1001_FieldCurrentUser" par="" text="Edith VOSTA"/>
    <f:field ref="CCAPRECONFIG_15_1001_Objektname" par="" text="fin-Standarderledigung_BKA-Logo_BK" edit="true"/>
    <f:field ref="CCAPRECONFIG_15_1001_Objektname" par="" text="fin-Standarderledigung_BKA-Logo_BK" edit="true"/>
    <f:field ref="EIBPRECONFIG_1_1001_FieldEIBAttachments" par="" text=""/>
    <f:field ref="EIBPRECONFIG_1_1001_FieldEIBNextFiles" par="" text=""/>
    <f:field ref="EIBPRECONFIG_1_1001_FieldEIBPreviousFiles" par="" text=""/>
    <f:field ref="EIBPRECONFIG_1_1001_FieldEIBRelatedFiles" par="" text=""/>
    <f:field ref="EIBPRECONFIG_1_1001_FieldEIBCompletedOrdinals" par="" text=""/>
    <f:field ref="EIBPRECONFIG_1_1001_FieldEIBOUAddr" par="" text="Ballhausplatz 2, 1010 Wien"/>
    <f:field ref="EIBPRECONFIG_1_1001_FieldEIBRecipients" par="" text=""/>
    <f:field ref="EIBPRECONFIG_1_1001_FieldEIBSignatures" par="" text=""/>
    <f:field ref="EIBPRECONFIG_1_1001_FieldCCAAddrAbschriftsbemerkung" par="" text=""/>
    <f:field ref="EIBPRECONFIG_1_1001_FieldCCAAddrAdresse" par="" text=""/>
    <f:field ref="EIBPRECONFIG_1_1001_FieldCCAAddrPostalischeAdresse" par="" text=""/>
    <f:field ref="EIBPRECONFIG_1_1001_FieldCCAIncomingSubject" par="" text=""/>
    <f:field ref="EIBPRECONFIG_1_1001_FieldCCAPersonalSubjAddress" par="" text=""/>
    <f:field ref="EIBPRECONFIG_1_1001_FieldCCASubfileSubject" par="" text=""/>
    <f:field ref="EIBPRECONFIG_1_1001_FieldCCASubject" par="" text="Betreff"/>
    <f:field ref="EIBVFGH_15_1700_FieldPartPlaintiffList" par="" text=""/>
    <f:field ref="EIBVFGH_15_1700_FieldGoesOutToList" par="" text=""/>
  </f:record>
  <f:display par="" text="Allgemein">
    <f:field ref="objname" text="Name"/>
    <f:field ref="objsubject" text="Anmerkungen"/>
    <f:field ref="objcreatedby" text="Erzeugt von"/>
    <f:field ref="objcreatedat" text="Erzeugt am/um"/>
    <f:field ref="objchangedby" text="Letzte Änderung von"/>
    <f:field ref="objmodifiedat" text="Letzte Änderung am/um"/>
    <f:field ref="FSCFOLIO_1_1001_FieldCurrentUser" text="Aktueller Benutzer"/>
    <f:field ref="CCAPRECONFIG_15_1001_Objektname" text="Objektname"/>
    <f:field ref="EIBPRECONFIG_1_1001_FieldEIBAttachments" text="Beilagen"/>
    <f:field ref="EIBPRECONFIG_1_1001_FieldEIBNextFiles" text="Nachzahlen"/>
    <f:field ref="EIBPRECONFIG_1_1001_FieldEIBPreviousFiles" text="Vorzahlen"/>
    <f:field ref="EIBPRECONFIG_1_1001_FieldEIBRelatedFiles" text="Bezugszahlen"/>
    <f:field ref="EIBPRECONFIG_1_1001_FieldEIBCompletedOrdinals" text="Miterledigte Akten"/>
    <f:field ref="EIBPRECONFIG_1_1001_FieldEIBOUAddr" text="Adresse der OE"/>
    <f:field ref="EIBPRECONFIG_1_1001_FieldEIBRecipients" text="Empfänger"/>
    <f:field ref="EIBPRECONFIG_1_1001_FieldEIBSignatures" text="Unterschriften"/>
    <f:field ref="EIBPRECONFIG_1_1001_FieldCCAAddrAbschriftsbemerkung" text="Abschriftsbemerkung"/>
    <f:field ref="EIBPRECONFIG_1_1001_FieldCCAAddrAdresse" text="Adresse"/>
    <f:field ref="EIBPRECONFIG_1_1001_FieldCCAAddrPostalischeAdresse" text="PostalischeAdresse"/>
    <f:field ref="EIBPRECONFIG_1_1001_FieldCCAIncomingSubject" text="EST-Betreff"/>
    <f:field ref="EIBPRECONFIG_1_1001_FieldCCAPersonalSubjAddress" text="Adresse (Namenszahl)"/>
    <f:field ref="EIBPRECONFIG_1_1001_FieldCCASubfileSubject" text="Betreff des Geschäftsstücks"/>
    <f:field ref="EIBPRECONFIG_1_1001_FieldCCASubject" text="Gegenstand"/>
    <f:field ref="EIBVFGH_15_1700_FieldPartPlaintiffList" text="Liste der Antragsteller"/>
    <f:field ref="EIBVFGH_15_1700_FieldGoesOutToList" text="Ergeht an Liste"/>
  </f:display>
  <f:display par="" text="Serienbrief">
    <f:field ref="doc_FSCFOLIO_1_1001_FieldDocumentNumber" text="Dokument Nummer"/>
    <f:field ref="doc_FSCFOLIO_1_1001_FieldSubject" text="Betreff"/>
  </f:display>
</f:field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F3D46D8547B40040BF9C901C13807F6B" ma:contentTypeVersion="13" ma:contentTypeDescription="Ein neues Dokument erstellen." ma:contentTypeScope="" ma:versionID="4140aacc1000c7538b5af3280cf4bf92">
  <xsd:schema xmlns:xsd="http://www.w3.org/2001/XMLSchema" xmlns:xs="http://www.w3.org/2001/XMLSchema" xmlns:p="http://schemas.microsoft.com/office/2006/metadata/properties" xmlns:ns2="ee7e44e5-bcfb-4baa-a937-c04d8699f511" xmlns:ns3="53eb3d70-d6a7-4ea7-bc42-d4e5f52b91e8" targetNamespace="http://schemas.microsoft.com/office/2006/metadata/properties" ma:root="true" ma:fieldsID="c746838647ff1ca4faaf4bca384a161d" ns2:_="" ns3:_="">
    <xsd:import namespace="ee7e44e5-bcfb-4baa-a937-c04d8699f511"/>
    <xsd:import namespace="53eb3d70-d6a7-4ea7-bc42-d4e5f52b91e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7e44e5-bcfb-4baa-a937-c04d8699f5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0d34ed92-be04-4d88-9c92-7a583306c99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eb3d70-d6a7-4ea7-bc42-d4e5f52b91e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d48bf8b-57b9-4fb2-b06e-576ecc328cc0}" ma:internalName="TaxCatchAll" ma:showField="CatchAllData" ma:web="53eb3d70-d6a7-4ea7-bc42-d4e5f52b91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7056FF-7B86-4D01-9E5A-CEA42F9797A6}">
  <ds:schemaRefs>
    <ds:schemaRef ds:uri="http://ns.axespdf.com/word/configuration"/>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customXml/itemProps3.xml><?xml version="1.0" encoding="utf-8"?>
<ds:datastoreItem xmlns:ds="http://schemas.openxmlformats.org/officeDocument/2006/customXml" ds:itemID="{1D90E721-58DF-4102-B428-9813624B0482}">
  <ds:schemaRefs>
    <ds:schemaRef ds:uri="http://schemas.openxmlformats.org/officeDocument/2006/bibliography"/>
  </ds:schemaRefs>
</ds:datastoreItem>
</file>

<file path=customXml/itemProps4.xml><?xml version="1.0" encoding="utf-8"?>
<ds:datastoreItem xmlns:ds="http://schemas.openxmlformats.org/officeDocument/2006/customXml" ds:itemID="{F16AA15F-652E-4B51-BAC7-D66701D20D5F}"/>
</file>

<file path=customXml/itemProps5.xml><?xml version="1.0" encoding="utf-8"?>
<ds:datastoreItem xmlns:ds="http://schemas.openxmlformats.org/officeDocument/2006/customXml" ds:itemID="{A347E701-2CBE-489F-822F-0505F3E6C419}"/>
</file>

<file path=docProps/app.xml><?xml version="1.0" encoding="utf-8"?>
<Properties xmlns="http://schemas.openxmlformats.org/officeDocument/2006/extended-properties" xmlns:vt="http://schemas.openxmlformats.org/officeDocument/2006/docPropsVTypes">
  <Template>Normal.dotm</Template>
  <TotalTime>0</TotalTime>
  <Pages>4</Pages>
  <Words>1225</Words>
  <Characters>9087</Characters>
  <Application>Microsoft Office Word</Application>
  <DocSecurity>0</DocSecurity>
  <Lines>75</Lines>
  <Paragraphs>20</Paragraphs>
  <ScaleCrop>false</ScaleCrop>
  <HeadingPairs>
    <vt:vector size="2" baseType="variant">
      <vt:variant>
        <vt:lpstr>Titel</vt:lpstr>
      </vt:variant>
      <vt:variant>
        <vt:i4>1</vt:i4>
      </vt:variant>
    </vt:vector>
  </HeadingPairs>
  <TitlesOfParts>
    <vt:vector size="1" baseType="lpstr">
      <vt:lpstr/>
    </vt:vector>
  </TitlesOfParts>
  <Company>BMF Infra2019</Company>
  <LinksUpToDate>false</LinksUpToDate>
  <CharactersWithSpaces>10292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Lang Andreas</dc:creator>
  <cp:keywords/>
  <dc:description/>
  <cp:lastModifiedBy>Makil Renu</cp:lastModifiedBy>
  <cp:revision>92</cp:revision>
  <cp:lastPrinted>2018-07-24T12:21:00Z</cp:lastPrinted>
  <dcterms:created xsi:type="dcterms:W3CDTF">2024-05-29T14:26:00Z</dcterms:created>
  <dcterms:modified xsi:type="dcterms:W3CDTF">2024-09-23T14:31:00Z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ndokCustomIdentifier">
    <vt:lpwstr>98d527e9-0f22-407d-9300-f2a7cfe9ddc2</vt:lpwstr>
  </property>
</Properties>
</file>